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F2922" w14:textId="64493288" w:rsidR="00894D2D" w:rsidRPr="00961135" w:rsidRDefault="00F46D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135">
        <w:rPr>
          <w:rFonts w:ascii="Times New Roman" w:hAnsi="Times New Roman" w:cs="Times New Roman"/>
          <w:b/>
          <w:bCs/>
          <w:sz w:val="24"/>
          <w:szCs w:val="24"/>
        </w:rPr>
        <w:t xml:space="preserve">Analysis and </w:t>
      </w:r>
      <w:r w:rsidR="00906799" w:rsidRPr="00961135">
        <w:rPr>
          <w:rFonts w:ascii="Times New Roman" w:hAnsi="Times New Roman" w:cs="Times New Roman"/>
          <w:b/>
          <w:bCs/>
          <w:sz w:val="24"/>
          <w:szCs w:val="24"/>
        </w:rPr>
        <w:t>Technical Comments on HB 1523 and SB 1378</w:t>
      </w:r>
    </w:p>
    <w:p w14:paraId="6F04D1BF" w14:textId="18A6E5EE" w:rsidR="00961135" w:rsidRPr="00961135" w:rsidRDefault="00961135" w:rsidP="004548D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1135">
        <w:rPr>
          <w:rFonts w:ascii="Times New Roman" w:hAnsi="Times New Roman" w:cs="Times New Roman"/>
          <w:sz w:val="24"/>
          <w:szCs w:val="24"/>
          <w:u w:val="single"/>
        </w:rPr>
        <w:t>Analysis:</w:t>
      </w:r>
    </w:p>
    <w:p w14:paraId="39A83CAB" w14:textId="456C83B0" w:rsidR="00CE6435" w:rsidRPr="00F46D3A" w:rsidRDefault="00CE6435" w:rsidP="004548D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 xml:space="preserve">House Bill HB 1523 and SB 1378 are substantially </w:t>
      </w:r>
      <w:proofErr w:type="gramStart"/>
      <w:r w:rsidR="0009619F" w:rsidRPr="00F46D3A">
        <w:rPr>
          <w:rFonts w:ascii="Times New Roman" w:hAnsi="Times New Roman" w:cs="Times New Roman"/>
          <w:sz w:val="24"/>
          <w:szCs w:val="24"/>
        </w:rPr>
        <w:t>identical</w:t>
      </w:r>
      <w:r w:rsidR="009611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1135">
        <w:rPr>
          <w:rFonts w:ascii="Times New Roman" w:hAnsi="Times New Roman" w:cs="Times New Roman"/>
          <w:sz w:val="24"/>
          <w:szCs w:val="24"/>
        </w:rPr>
        <w:t xml:space="preserve"> </w:t>
      </w:r>
      <w:r w:rsidRPr="00F46D3A">
        <w:rPr>
          <w:rFonts w:ascii="Times New Roman" w:hAnsi="Times New Roman" w:cs="Times New Roman"/>
          <w:sz w:val="24"/>
          <w:szCs w:val="24"/>
        </w:rPr>
        <w:t xml:space="preserve">therefore reference </w:t>
      </w:r>
      <w:r w:rsidR="00961135">
        <w:rPr>
          <w:rFonts w:ascii="Times New Roman" w:hAnsi="Times New Roman" w:cs="Times New Roman"/>
          <w:sz w:val="24"/>
          <w:szCs w:val="24"/>
        </w:rPr>
        <w:t xml:space="preserve">is </w:t>
      </w:r>
      <w:r w:rsidRPr="00F46D3A">
        <w:rPr>
          <w:rFonts w:ascii="Times New Roman" w:hAnsi="Times New Roman" w:cs="Times New Roman"/>
          <w:sz w:val="24"/>
          <w:szCs w:val="24"/>
        </w:rPr>
        <w:t xml:space="preserve">made herein the HB 1523. The bill significantly updates Florida’s Theft of Trade Secrets Act, Fla. Stat. 812.081 (herein “TTSA”, copy enclosed) which is a criminal statute. IP </w:t>
      </w:r>
      <w:r w:rsidR="000A47E4" w:rsidRPr="00F46D3A">
        <w:rPr>
          <w:rFonts w:ascii="Times New Roman" w:hAnsi="Times New Roman" w:cs="Times New Roman"/>
          <w:sz w:val="24"/>
          <w:szCs w:val="24"/>
        </w:rPr>
        <w:t>practitioners</w:t>
      </w:r>
      <w:r w:rsidRPr="00F46D3A">
        <w:rPr>
          <w:rFonts w:ascii="Times New Roman" w:hAnsi="Times New Roman" w:cs="Times New Roman"/>
          <w:sz w:val="24"/>
          <w:szCs w:val="24"/>
        </w:rPr>
        <w:t xml:space="preserve"> 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will note that civil </w:t>
      </w:r>
      <w:r w:rsidR="006B01A3" w:rsidRPr="00F46D3A">
        <w:rPr>
          <w:rFonts w:ascii="Times New Roman" w:hAnsi="Times New Roman" w:cs="Times New Roman"/>
          <w:sz w:val="24"/>
          <w:szCs w:val="24"/>
        </w:rPr>
        <w:t>liability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 under the TTSA 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is currently 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under 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Fla. Stat. 772.11, Civil </w:t>
      </w:r>
      <w:r w:rsidR="006B01A3" w:rsidRPr="00F46D3A">
        <w:rPr>
          <w:rFonts w:ascii="Times New Roman" w:hAnsi="Times New Roman" w:cs="Times New Roman"/>
          <w:sz w:val="24"/>
          <w:szCs w:val="24"/>
        </w:rPr>
        <w:t>R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emedy for </w:t>
      </w:r>
      <w:r w:rsidR="006B01A3" w:rsidRPr="00F46D3A">
        <w:rPr>
          <w:rFonts w:ascii="Times New Roman" w:hAnsi="Times New Roman" w:cs="Times New Roman"/>
          <w:sz w:val="24"/>
          <w:szCs w:val="24"/>
        </w:rPr>
        <w:t>T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heft or </w:t>
      </w:r>
      <w:r w:rsidR="006B01A3" w:rsidRPr="00F46D3A">
        <w:rPr>
          <w:rFonts w:ascii="Times New Roman" w:hAnsi="Times New Roman" w:cs="Times New Roman"/>
          <w:sz w:val="24"/>
          <w:szCs w:val="24"/>
        </w:rPr>
        <w:t>E</w:t>
      </w:r>
      <w:r w:rsidR="000A47E4" w:rsidRPr="00F46D3A">
        <w:rPr>
          <w:rFonts w:ascii="Times New Roman" w:hAnsi="Times New Roman" w:cs="Times New Roman"/>
          <w:sz w:val="24"/>
          <w:szCs w:val="24"/>
        </w:rPr>
        <w:t xml:space="preserve">xploitation. </w:t>
      </w:r>
      <w:r w:rsidRPr="00F46D3A">
        <w:rPr>
          <w:rFonts w:ascii="Times New Roman" w:hAnsi="Times New Roman" w:cs="Times New Roman"/>
          <w:sz w:val="24"/>
          <w:szCs w:val="24"/>
        </w:rPr>
        <w:t xml:space="preserve">For example, the TTSA defines an “article” and a “copy” and, in my opinion, generally </w:t>
      </w:r>
      <w:r w:rsidR="00304B98" w:rsidRPr="00F46D3A">
        <w:rPr>
          <w:rFonts w:ascii="Times New Roman" w:hAnsi="Times New Roman" w:cs="Times New Roman"/>
          <w:sz w:val="24"/>
          <w:szCs w:val="24"/>
        </w:rPr>
        <w:t xml:space="preserve">refers to </w:t>
      </w:r>
      <w:r w:rsidRPr="00F46D3A">
        <w:rPr>
          <w:rFonts w:ascii="Times New Roman" w:hAnsi="Times New Roman" w:cs="Times New Roman"/>
          <w:sz w:val="24"/>
          <w:szCs w:val="24"/>
        </w:rPr>
        <w:t>physical theft</w:t>
      </w:r>
      <w:r w:rsidR="00304B98" w:rsidRPr="00F46D3A">
        <w:rPr>
          <w:rFonts w:ascii="Times New Roman" w:hAnsi="Times New Roman" w:cs="Times New Roman"/>
          <w:sz w:val="24"/>
          <w:szCs w:val="24"/>
        </w:rPr>
        <w:t>,</w:t>
      </w:r>
      <w:r w:rsidRPr="00F46D3A">
        <w:rPr>
          <w:rFonts w:ascii="Times New Roman" w:hAnsi="Times New Roman" w:cs="Times New Roman"/>
          <w:sz w:val="24"/>
          <w:szCs w:val="24"/>
        </w:rPr>
        <w:t xml:space="preserve"> </w:t>
      </w:r>
      <w:r w:rsidR="000A47E4" w:rsidRPr="00F46D3A">
        <w:rPr>
          <w:rFonts w:ascii="Times New Roman" w:hAnsi="Times New Roman" w:cs="Times New Roman"/>
          <w:sz w:val="24"/>
          <w:szCs w:val="24"/>
        </w:rPr>
        <w:t>although the definition of “copy” may extend the scope of the preexisting TTSA to electronically stored information (“ESI”)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 if one believes ESI is a </w:t>
      </w:r>
      <w:r w:rsidR="00304B98" w:rsidRPr="00F46D3A">
        <w:rPr>
          <w:rFonts w:ascii="Times New Roman" w:hAnsi="Times New Roman" w:cs="Times New Roman"/>
          <w:sz w:val="24"/>
          <w:szCs w:val="24"/>
        </w:rPr>
        <w:t>“</w:t>
      </w:r>
      <w:r w:rsidR="006B01A3" w:rsidRPr="00F46D3A">
        <w:rPr>
          <w:rFonts w:ascii="Times New Roman" w:hAnsi="Times New Roman" w:cs="Times New Roman"/>
          <w:sz w:val="24"/>
          <w:szCs w:val="24"/>
        </w:rPr>
        <w:t>replica</w:t>
      </w:r>
      <w:r w:rsidR="00304B98" w:rsidRPr="00F46D3A">
        <w:rPr>
          <w:rFonts w:ascii="Times New Roman" w:hAnsi="Times New Roman" w:cs="Times New Roman"/>
          <w:sz w:val="24"/>
          <w:szCs w:val="24"/>
        </w:rPr>
        <w:t>”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 or “other reproduction.”</w:t>
      </w:r>
      <w:r w:rsidR="000A47E4" w:rsidRPr="00F46D3A">
        <w:rPr>
          <w:rFonts w:ascii="Times New Roman" w:hAnsi="Times New Roman" w:cs="Times New Roman"/>
          <w:sz w:val="24"/>
          <w:szCs w:val="24"/>
        </w:rPr>
        <w:t>. Since criminal statutes are strictly construed by</w:t>
      </w:r>
      <w:r w:rsidR="004548D2" w:rsidRPr="00F46D3A">
        <w:rPr>
          <w:rFonts w:ascii="Times New Roman" w:hAnsi="Times New Roman" w:cs="Times New Roman"/>
          <w:sz w:val="24"/>
          <w:szCs w:val="24"/>
        </w:rPr>
        <w:t xml:space="preserve"> the courts, the </w:t>
      </w:r>
      <w:r w:rsidR="00F46D3A" w:rsidRPr="00F46D3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4548D2" w:rsidRPr="00F46D3A">
        <w:rPr>
          <w:rFonts w:ascii="Times New Roman" w:hAnsi="Times New Roman" w:cs="Times New Roman"/>
          <w:sz w:val="24"/>
          <w:szCs w:val="24"/>
        </w:rPr>
        <w:t xml:space="preserve">of the TTSA 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to ESI </w:t>
      </w:r>
      <w:r w:rsidR="004548D2" w:rsidRPr="00F46D3A">
        <w:rPr>
          <w:rFonts w:ascii="Times New Roman" w:hAnsi="Times New Roman" w:cs="Times New Roman"/>
          <w:sz w:val="24"/>
          <w:szCs w:val="24"/>
        </w:rPr>
        <w:t xml:space="preserve">is questionable. Fla. Stat. 775.021 ("The provisions of this code and offenses defined by other statutes shall be strictly construed; when the language is susceptible of differing constructions, it shall be construed most favorably to the accused."); see also </w:t>
      </w:r>
      <w:r w:rsidR="004548D2" w:rsidRPr="00F46D3A">
        <w:rPr>
          <w:rFonts w:ascii="Times New Roman" w:hAnsi="Times New Roman" w:cs="Times New Roman"/>
          <w:i/>
          <w:iCs/>
          <w:sz w:val="24"/>
          <w:szCs w:val="24"/>
        </w:rPr>
        <w:t xml:space="preserve">United States v. </w:t>
      </w:r>
      <w:proofErr w:type="spellStart"/>
      <w:r w:rsidR="004548D2" w:rsidRPr="00F46D3A">
        <w:rPr>
          <w:rFonts w:ascii="Times New Roman" w:hAnsi="Times New Roman" w:cs="Times New Roman"/>
          <w:i/>
          <w:iCs/>
          <w:sz w:val="24"/>
          <w:szCs w:val="24"/>
        </w:rPr>
        <w:t>Wiltberger</w:t>
      </w:r>
      <w:proofErr w:type="spellEnd"/>
      <w:r w:rsidR="004548D2" w:rsidRPr="00F46D3A">
        <w:rPr>
          <w:rFonts w:ascii="Times New Roman" w:hAnsi="Times New Roman" w:cs="Times New Roman"/>
          <w:sz w:val="24"/>
          <w:szCs w:val="24"/>
        </w:rPr>
        <w:t xml:space="preserve">, 18 U.S. 76, 93 (1820) (“In criminal cases, a strict construction is always to be preferred; and if there be doubt, that is of itself conclusive.”). </w:t>
      </w:r>
    </w:p>
    <w:p w14:paraId="60CFFEC7" w14:textId="38FE32F6" w:rsidR="004548D2" w:rsidRPr="00F46D3A" w:rsidRDefault="004548D2" w:rsidP="004548D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 xml:space="preserve">HB 1523 deletes the definition of </w:t>
      </w:r>
      <w:r w:rsidR="006B01A3" w:rsidRPr="00F46D3A">
        <w:rPr>
          <w:rFonts w:ascii="Times New Roman" w:hAnsi="Times New Roman" w:cs="Times New Roman"/>
          <w:sz w:val="24"/>
          <w:szCs w:val="24"/>
        </w:rPr>
        <w:t>“</w:t>
      </w:r>
      <w:r w:rsidRPr="00F46D3A">
        <w:rPr>
          <w:rFonts w:ascii="Times New Roman" w:hAnsi="Times New Roman" w:cs="Times New Roman"/>
          <w:sz w:val="24"/>
          <w:szCs w:val="24"/>
        </w:rPr>
        <w:t>article</w:t>
      </w:r>
      <w:r w:rsidR="006B01A3" w:rsidRPr="00F46D3A">
        <w:rPr>
          <w:rFonts w:ascii="Times New Roman" w:hAnsi="Times New Roman" w:cs="Times New Roman"/>
          <w:sz w:val="24"/>
          <w:szCs w:val="24"/>
        </w:rPr>
        <w:t>”</w:t>
      </w:r>
      <w:r w:rsidRPr="00F46D3A">
        <w:rPr>
          <w:rFonts w:ascii="Times New Roman" w:hAnsi="Times New Roman" w:cs="Times New Roman"/>
          <w:sz w:val="24"/>
          <w:szCs w:val="24"/>
        </w:rPr>
        <w:t xml:space="preserve"> and </w:t>
      </w:r>
      <w:r w:rsidR="006B01A3" w:rsidRPr="00F46D3A">
        <w:rPr>
          <w:rFonts w:ascii="Times New Roman" w:hAnsi="Times New Roman" w:cs="Times New Roman"/>
          <w:sz w:val="24"/>
          <w:szCs w:val="24"/>
        </w:rPr>
        <w:t>“</w:t>
      </w:r>
      <w:r w:rsidRPr="00F46D3A">
        <w:rPr>
          <w:rFonts w:ascii="Times New Roman" w:hAnsi="Times New Roman" w:cs="Times New Roman"/>
          <w:sz w:val="24"/>
          <w:szCs w:val="24"/>
        </w:rPr>
        <w:t>copy</w:t>
      </w:r>
      <w:r w:rsidR="006B01A3" w:rsidRPr="00F46D3A">
        <w:rPr>
          <w:rFonts w:ascii="Times New Roman" w:hAnsi="Times New Roman" w:cs="Times New Roman"/>
          <w:sz w:val="24"/>
          <w:szCs w:val="24"/>
        </w:rPr>
        <w:t>”</w:t>
      </w:r>
      <w:r w:rsidRPr="00F46D3A">
        <w:rPr>
          <w:rFonts w:ascii="Times New Roman" w:hAnsi="Times New Roman" w:cs="Times New Roman"/>
          <w:sz w:val="24"/>
          <w:szCs w:val="24"/>
        </w:rPr>
        <w:t xml:space="preserve"> and adds 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definitions for </w:t>
      </w:r>
      <w:r w:rsidRPr="00F46D3A">
        <w:rPr>
          <w:rFonts w:ascii="Times New Roman" w:hAnsi="Times New Roman" w:cs="Times New Roman"/>
          <w:sz w:val="24"/>
          <w:szCs w:val="24"/>
        </w:rPr>
        <w:t xml:space="preserve">“endeavor”, and “obtain or use”. </w:t>
      </w:r>
      <w:r w:rsidR="006B01A3" w:rsidRPr="00F46D3A">
        <w:rPr>
          <w:rFonts w:ascii="Times New Roman" w:hAnsi="Times New Roman" w:cs="Times New Roman"/>
          <w:sz w:val="24"/>
          <w:szCs w:val="24"/>
        </w:rPr>
        <w:t>“</w:t>
      </w:r>
      <w:r w:rsidRPr="00F46D3A">
        <w:rPr>
          <w:rFonts w:ascii="Times New Roman" w:hAnsi="Times New Roman" w:cs="Times New Roman"/>
          <w:sz w:val="24"/>
          <w:szCs w:val="24"/>
        </w:rPr>
        <w:t>Endeavor</w:t>
      </w:r>
      <w:r w:rsidR="006B01A3" w:rsidRPr="00F46D3A">
        <w:rPr>
          <w:rFonts w:ascii="Times New Roman" w:hAnsi="Times New Roman" w:cs="Times New Roman"/>
          <w:sz w:val="24"/>
          <w:szCs w:val="24"/>
        </w:rPr>
        <w:t>”</w:t>
      </w:r>
      <w:r w:rsidRPr="00F46D3A">
        <w:rPr>
          <w:rFonts w:ascii="Times New Roman" w:hAnsi="Times New Roman" w:cs="Times New Roman"/>
          <w:sz w:val="24"/>
          <w:szCs w:val="24"/>
        </w:rPr>
        <w:t xml:space="preserve"> is </w:t>
      </w:r>
      <w:r w:rsidR="006B01A3" w:rsidRPr="00F46D3A">
        <w:rPr>
          <w:rFonts w:ascii="Times New Roman" w:hAnsi="Times New Roman" w:cs="Times New Roman"/>
          <w:sz w:val="24"/>
          <w:szCs w:val="24"/>
        </w:rPr>
        <w:t xml:space="preserve">a term </w:t>
      </w:r>
      <w:r w:rsidRPr="00F46D3A">
        <w:rPr>
          <w:rFonts w:ascii="Times New Roman" w:hAnsi="Times New Roman" w:cs="Times New Roman"/>
          <w:sz w:val="24"/>
          <w:szCs w:val="24"/>
        </w:rPr>
        <w:t xml:space="preserve">used in other Florida </w:t>
      </w:r>
      <w:r w:rsidR="006B01A3" w:rsidRPr="00F46D3A">
        <w:rPr>
          <w:rFonts w:ascii="Times New Roman" w:hAnsi="Times New Roman" w:cs="Times New Roman"/>
          <w:sz w:val="24"/>
          <w:szCs w:val="24"/>
        </w:rPr>
        <w:t>statues</w:t>
      </w:r>
      <w:r w:rsidRPr="00F46D3A">
        <w:rPr>
          <w:rFonts w:ascii="Times New Roman" w:hAnsi="Times New Roman" w:cs="Times New Roman"/>
          <w:sz w:val="24"/>
          <w:szCs w:val="24"/>
        </w:rPr>
        <w:t>. F</w:t>
      </w:r>
      <w:r w:rsidR="006B01A3" w:rsidRPr="00F46D3A">
        <w:rPr>
          <w:rFonts w:ascii="Times New Roman" w:hAnsi="Times New Roman" w:cs="Times New Roman"/>
          <w:sz w:val="24"/>
          <w:szCs w:val="24"/>
        </w:rPr>
        <w:t>la</w:t>
      </w:r>
      <w:r w:rsidRPr="00F46D3A">
        <w:rPr>
          <w:rFonts w:ascii="Times New Roman" w:hAnsi="Times New Roman" w:cs="Times New Roman"/>
          <w:sz w:val="24"/>
          <w:szCs w:val="24"/>
        </w:rPr>
        <w:t xml:space="preserve">. Stat. 934.03 (wire intercept law) and Fla. Stat. 895.03 (Florida’s RICO act). </w:t>
      </w:r>
      <w:r w:rsidR="006B01A3" w:rsidRPr="00F46D3A">
        <w:rPr>
          <w:rFonts w:ascii="Times New Roman" w:hAnsi="Times New Roman" w:cs="Times New Roman"/>
          <w:sz w:val="24"/>
          <w:szCs w:val="24"/>
        </w:rPr>
        <w:t>“</w:t>
      </w:r>
      <w:r w:rsidRPr="00F46D3A">
        <w:rPr>
          <w:rFonts w:ascii="Times New Roman" w:hAnsi="Times New Roman" w:cs="Times New Roman"/>
          <w:sz w:val="24"/>
          <w:szCs w:val="24"/>
        </w:rPr>
        <w:t>Obtain or use</w:t>
      </w:r>
      <w:r w:rsidR="006B01A3" w:rsidRPr="00F46D3A">
        <w:rPr>
          <w:rFonts w:ascii="Times New Roman" w:hAnsi="Times New Roman" w:cs="Times New Roman"/>
          <w:sz w:val="24"/>
          <w:szCs w:val="24"/>
        </w:rPr>
        <w:t>”</w:t>
      </w:r>
      <w:r w:rsidRPr="00F46D3A">
        <w:rPr>
          <w:rFonts w:ascii="Times New Roman" w:hAnsi="Times New Roman" w:cs="Times New Roman"/>
          <w:sz w:val="24"/>
          <w:szCs w:val="24"/>
        </w:rPr>
        <w:t xml:space="preserve"> in the bill explicitly cites to Fla. Stat. 812.012(</w:t>
      </w:r>
      <w:proofErr w:type="gramStart"/>
      <w:r w:rsidRPr="00F46D3A">
        <w:rPr>
          <w:rFonts w:ascii="Times New Roman" w:hAnsi="Times New Roman" w:cs="Times New Roman"/>
          <w:sz w:val="24"/>
          <w:szCs w:val="24"/>
        </w:rPr>
        <w:t>3)</w:t>
      </w:r>
      <w:r w:rsidR="006B01A3" w:rsidRPr="00F46D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01A3" w:rsidRPr="00F46D3A">
        <w:rPr>
          <w:rFonts w:ascii="Times New Roman" w:hAnsi="Times New Roman" w:cs="Times New Roman"/>
          <w:sz w:val="24"/>
          <w:szCs w:val="24"/>
        </w:rPr>
        <w:t>theft, robbery and related crimes)</w:t>
      </w:r>
      <w:r w:rsidRPr="00F46D3A">
        <w:rPr>
          <w:rFonts w:ascii="Times New Roman" w:hAnsi="Times New Roman" w:cs="Times New Roman"/>
          <w:sz w:val="24"/>
          <w:szCs w:val="24"/>
        </w:rPr>
        <w:t xml:space="preserve">. </w:t>
      </w:r>
      <w:r w:rsidR="00304B98" w:rsidRPr="00F46D3A">
        <w:rPr>
          <w:rFonts w:ascii="Times New Roman" w:hAnsi="Times New Roman" w:cs="Times New Roman"/>
          <w:sz w:val="24"/>
          <w:szCs w:val="24"/>
        </w:rPr>
        <w:t>Therefore, caselaw construing these terms applies equally to HB 1523.</w:t>
      </w:r>
    </w:p>
    <w:p w14:paraId="2D9E8074" w14:textId="70E66594" w:rsidR="004548D2" w:rsidRPr="00F46D3A" w:rsidRDefault="004548D2" w:rsidP="004548D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>HB 1523 also expands the scope of the Theft of Trade Secret</w:t>
      </w:r>
      <w:r w:rsidR="006B01A3" w:rsidRPr="00F46D3A">
        <w:rPr>
          <w:rFonts w:ascii="Times New Roman" w:hAnsi="Times New Roman" w:cs="Times New Roman"/>
          <w:sz w:val="24"/>
          <w:szCs w:val="24"/>
        </w:rPr>
        <w:t>s</w:t>
      </w:r>
      <w:r w:rsidRPr="00F46D3A">
        <w:rPr>
          <w:rFonts w:ascii="Times New Roman" w:hAnsi="Times New Roman" w:cs="Times New Roman"/>
          <w:sz w:val="24"/>
          <w:szCs w:val="24"/>
        </w:rPr>
        <w:t xml:space="preserve"> Act to foreign actors which is beyond the scope of this Technical Note, other than the small suggested deletion of “</w:t>
      </w:r>
      <w:r w:rsidR="006B01A3" w:rsidRPr="00F46D3A">
        <w:rPr>
          <w:rFonts w:ascii="Times New Roman" w:hAnsi="Times New Roman" w:cs="Times New Roman"/>
          <w:sz w:val="24"/>
          <w:szCs w:val="24"/>
        </w:rPr>
        <w:t>component</w:t>
      </w:r>
      <w:r w:rsidRPr="00F46D3A">
        <w:rPr>
          <w:rFonts w:ascii="Times New Roman" w:hAnsi="Times New Roman" w:cs="Times New Roman"/>
          <w:sz w:val="24"/>
          <w:szCs w:val="24"/>
        </w:rPr>
        <w:t xml:space="preserve">” on Line 36. </w:t>
      </w:r>
    </w:p>
    <w:p w14:paraId="51D3D36E" w14:textId="0994D20D" w:rsidR="006B01A3" w:rsidRPr="00F46D3A" w:rsidRDefault="006B01A3" w:rsidP="004548D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</w:r>
      <w:bookmarkStart w:id="0" w:name="_Hlk66631124"/>
      <w:r w:rsidRPr="00F46D3A">
        <w:rPr>
          <w:rFonts w:ascii="Times New Roman" w:hAnsi="Times New Roman" w:cs="Times New Roman"/>
          <w:sz w:val="24"/>
          <w:szCs w:val="24"/>
        </w:rPr>
        <w:t xml:space="preserve">HB 1523’s definition of “trade secret” generally </w:t>
      </w:r>
      <w:r w:rsidR="00F46D3A" w:rsidRPr="00F46D3A">
        <w:rPr>
          <w:rFonts w:ascii="Times New Roman" w:hAnsi="Times New Roman" w:cs="Times New Roman"/>
          <w:sz w:val="24"/>
          <w:szCs w:val="24"/>
        </w:rPr>
        <w:t xml:space="preserve">follows </w:t>
      </w:r>
      <w:r w:rsidRPr="00F46D3A">
        <w:rPr>
          <w:rFonts w:ascii="Times New Roman" w:hAnsi="Times New Roman" w:cs="Times New Roman"/>
          <w:sz w:val="24"/>
          <w:szCs w:val="24"/>
        </w:rPr>
        <w:t>the earlier version of the TTSA’s definition, but adds, at lines 58-61 that the trade secret may be “</w:t>
      </w:r>
      <w:r w:rsidRPr="00F46D3A">
        <w:rPr>
          <w:rFonts w:ascii="Times New Roman" w:hAnsi="Times New Roman" w:cs="Times New Roman"/>
          <w:sz w:val="24"/>
          <w:szCs w:val="24"/>
        </w:rPr>
        <w:t>tangible or intangible, and regardless of whether or how it is stored, compiled, or memorialized physically, electronically, graphically, photographically, or in writing.</w:t>
      </w:r>
      <w:r w:rsidR="00036E64" w:rsidRPr="00F46D3A">
        <w:rPr>
          <w:rFonts w:ascii="Times New Roman" w:hAnsi="Times New Roman" w:cs="Times New Roman"/>
          <w:sz w:val="24"/>
          <w:szCs w:val="24"/>
        </w:rPr>
        <w:t xml:space="preserve">” 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Line 58-61 (herein “LL 58-61”). </w:t>
      </w:r>
      <w:r w:rsidR="00036E64" w:rsidRPr="00F46D3A">
        <w:rPr>
          <w:rFonts w:ascii="Times New Roman" w:hAnsi="Times New Roman" w:cs="Times New Roman"/>
          <w:sz w:val="24"/>
          <w:szCs w:val="24"/>
        </w:rPr>
        <w:t>In this manner, if passed into law, the improved definition of trade secret is broad enough to cover ESI.</w:t>
      </w:r>
      <w:bookmarkEnd w:id="0"/>
      <w:r w:rsidR="00036E64" w:rsidRPr="00F46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13141" w14:textId="2A1C74DC" w:rsidR="00390A3F" w:rsidRPr="00F46D3A" w:rsidRDefault="00390A3F" w:rsidP="00390A3F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>In the few court decisions on the TTSA, courts have broadly construed the older definition of trade secrets to cover ESI</w:t>
      </w:r>
      <w:r w:rsidR="0009619F" w:rsidRPr="00F46D3A">
        <w:rPr>
          <w:rFonts w:ascii="Times New Roman" w:hAnsi="Times New Roman" w:cs="Times New Roman"/>
          <w:sz w:val="24"/>
          <w:szCs w:val="24"/>
        </w:rPr>
        <w:t xml:space="preserve"> without much discussion of the </w:t>
      </w:r>
      <w:proofErr w:type="gramStart"/>
      <w:r w:rsidR="0009619F" w:rsidRPr="00F46D3A">
        <w:rPr>
          <w:rFonts w:ascii="Times New Roman" w:hAnsi="Times New Roman" w:cs="Times New Roman"/>
          <w:sz w:val="24"/>
          <w:szCs w:val="24"/>
        </w:rPr>
        <w:t>terms</w:t>
      </w:r>
      <w:proofErr w:type="gramEnd"/>
      <w:r w:rsidR="0009619F" w:rsidRPr="00F46D3A">
        <w:rPr>
          <w:rFonts w:ascii="Times New Roman" w:hAnsi="Times New Roman" w:cs="Times New Roman"/>
          <w:sz w:val="24"/>
          <w:szCs w:val="24"/>
        </w:rPr>
        <w:t xml:space="preserve"> “article” or “copy.”</w:t>
      </w:r>
      <w:r w:rsidRPr="00F46D3A">
        <w:rPr>
          <w:rFonts w:ascii="Times New Roman" w:hAnsi="Times New Roman" w:cs="Times New Roman"/>
          <w:sz w:val="24"/>
          <w:szCs w:val="24"/>
        </w:rPr>
        <w:t xml:space="preserve"> </w:t>
      </w:r>
      <w:r w:rsidRPr="00F46D3A">
        <w:rPr>
          <w:rFonts w:ascii="Times New Roman" w:hAnsi="Times New Roman" w:cs="Times New Roman"/>
          <w:i/>
          <w:iCs/>
          <w:sz w:val="24"/>
          <w:szCs w:val="24"/>
        </w:rPr>
        <w:t xml:space="preserve">Compass </w:t>
      </w:r>
      <w:proofErr w:type="spellStart"/>
      <w:r w:rsidRPr="00F46D3A">
        <w:rPr>
          <w:rFonts w:ascii="Times New Roman" w:hAnsi="Times New Roman" w:cs="Times New Roman"/>
          <w:i/>
          <w:iCs/>
          <w:sz w:val="24"/>
          <w:szCs w:val="24"/>
        </w:rPr>
        <w:t>iTech</w:t>
      </w:r>
      <w:proofErr w:type="spellEnd"/>
      <w:r w:rsidRPr="00F46D3A">
        <w:rPr>
          <w:rFonts w:ascii="Times New Roman" w:hAnsi="Times New Roman" w:cs="Times New Roman"/>
          <w:i/>
          <w:iCs/>
          <w:sz w:val="24"/>
          <w:szCs w:val="24"/>
        </w:rPr>
        <w:t xml:space="preserve">, LLC v. </w:t>
      </w:r>
      <w:proofErr w:type="spellStart"/>
      <w:r w:rsidRPr="00F46D3A">
        <w:rPr>
          <w:rFonts w:ascii="Times New Roman" w:hAnsi="Times New Roman" w:cs="Times New Roman"/>
          <w:i/>
          <w:iCs/>
          <w:sz w:val="24"/>
          <w:szCs w:val="24"/>
        </w:rPr>
        <w:t>eVestment</w:t>
      </w:r>
      <w:proofErr w:type="spellEnd"/>
      <w:r w:rsidRPr="00F46D3A">
        <w:rPr>
          <w:rFonts w:ascii="Times New Roman" w:hAnsi="Times New Roman" w:cs="Times New Roman"/>
          <w:i/>
          <w:iCs/>
          <w:sz w:val="24"/>
          <w:szCs w:val="24"/>
        </w:rPr>
        <w:t xml:space="preserve"> All.</w:t>
      </w:r>
      <w:r w:rsidRPr="00F46D3A">
        <w:rPr>
          <w:rFonts w:ascii="Times New Roman" w:hAnsi="Times New Roman" w:cs="Times New Roman"/>
          <w:sz w:val="24"/>
          <w:szCs w:val="24"/>
        </w:rPr>
        <w:t xml:space="preserve">, LLC, 2017 WL 5153210, at *4 (S.D. Fla. Aug. 11, </w:t>
      </w:r>
      <w:proofErr w:type="gramStart"/>
      <w:r w:rsidRPr="00F46D3A">
        <w:rPr>
          <w:rFonts w:ascii="Times New Roman" w:hAnsi="Times New Roman" w:cs="Times New Roman"/>
          <w:sz w:val="24"/>
          <w:szCs w:val="24"/>
        </w:rPr>
        <w:t>2017)</w:t>
      </w:r>
      <w:r w:rsidRPr="00F46D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46D3A">
        <w:rPr>
          <w:rFonts w:ascii="Times New Roman" w:hAnsi="Times New Roman" w:cs="Times New Roman"/>
          <w:sz w:val="24"/>
          <w:szCs w:val="24"/>
        </w:rPr>
        <w:t xml:space="preserve">finding that a computer list of </w:t>
      </w:r>
      <w:r w:rsidRPr="00F46D3A">
        <w:rPr>
          <w:rFonts w:ascii="Times New Roman" w:hAnsi="Times New Roman" w:cs="Times New Roman"/>
          <w:sz w:val="24"/>
          <w:szCs w:val="24"/>
        </w:rPr>
        <w:t xml:space="preserve">customers </w:t>
      </w:r>
      <w:r w:rsidRPr="00F46D3A">
        <w:rPr>
          <w:rFonts w:ascii="Times New Roman" w:hAnsi="Times New Roman" w:cs="Times New Roman"/>
          <w:sz w:val="24"/>
          <w:szCs w:val="24"/>
        </w:rPr>
        <w:t xml:space="preserve">was a trade secret under the TTSA); see also </w:t>
      </w:r>
      <w:r w:rsidRPr="00F46D3A">
        <w:rPr>
          <w:rFonts w:ascii="Times New Roman" w:hAnsi="Times New Roman" w:cs="Times New Roman"/>
          <w:i/>
          <w:iCs/>
          <w:sz w:val="24"/>
          <w:szCs w:val="24"/>
        </w:rPr>
        <w:t xml:space="preserve">Merrill Lynch, Pierce, </w:t>
      </w:r>
      <w:proofErr w:type="spellStart"/>
      <w:r w:rsidRPr="00F46D3A">
        <w:rPr>
          <w:rFonts w:ascii="Times New Roman" w:hAnsi="Times New Roman" w:cs="Times New Roman"/>
          <w:i/>
          <w:iCs/>
          <w:sz w:val="24"/>
          <w:szCs w:val="24"/>
        </w:rPr>
        <w:t>Fenner</w:t>
      </w:r>
      <w:proofErr w:type="spellEnd"/>
      <w:r w:rsidRPr="00F46D3A">
        <w:rPr>
          <w:rFonts w:ascii="Times New Roman" w:hAnsi="Times New Roman" w:cs="Times New Roman"/>
          <w:i/>
          <w:iCs/>
          <w:sz w:val="24"/>
          <w:szCs w:val="24"/>
        </w:rPr>
        <w:t xml:space="preserve"> &amp; Smith, Inc. v. Hagerty</w:t>
      </w:r>
      <w:r w:rsidRPr="00F46D3A">
        <w:rPr>
          <w:rFonts w:ascii="Times New Roman" w:hAnsi="Times New Roman" w:cs="Times New Roman"/>
          <w:sz w:val="24"/>
          <w:szCs w:val="24"/>
        </w:rPr>
        <w:t>, 808 F. Supp. 1555, 1558 (S.D. Fla. 1992)</w:t>
      </w:r>
      <w:r w:rsidRPr="00F46D3A">
        <w:rPr>
          <w:rFonts w:ascii="Times New Roman" w:hAnsi="Times New Roman" w:cs="Times New Roman"/>
          <w:sz w:val="24"/>
          <w:szCs w:val="24"/>
        </w:rPr>
        <w:t>(</w:t>
      </w:r>
      <w:r w:rsidRPr="00F46D3A">
        <w:rPr>
          <w:rFonts w:ascii="Times New Roman" w:hAnsi="Times New Roman" w:cs="Times New Roman"/>
          <w:sz w:val="24"/>
          <w:szCs w:val="24"/>
        </w:rPr>
        <w:t>quoting Fla. Stat. § 812.081</w:t>
      </w:r>
      <w:r w:rsidRPr="00F46D3A">
        <w:rPr>
          <w:rFonts w:ascii="Times New Roman" w:hAnsi="Times New Roman" w:cs="Times New Roman"/>
          <w:sz w:val="24"/>
          <w:szCs w:val="24"/>
        </w:rPr>
        <w:t>).</w:t>
      </w:r>
      <w:r w:rsidR="00304B98" w:rsidRPr="00F46D3A">
        <w:rPr>
          <w:rFonts w:ascii="Times New Roman" w:hAnsi="Times New Roman" w:cs="Times New Roman"/>
          <w:sz w:val="24"/>
          <w:szCs w:val="24"/>
        </w:rPr>
        <w:t xml:space="preserve"> It appears no one has argued that the TTSA was limited in scope. </w:t>
      </w:r>
    </w:p>
    <w:p w14:paraId="76288282" w14:textId="5D06C5F1" w:rsidR="00304B98" w:rsidRPr="00F46D3A" w:rsidRDefault="00304B98" w:rsidP="00304B98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>HB 1523 provides that it is unlawful to “</w:t>
      </w:r>
      <w:r w:rsidRPr="00F46D3A">
        <w:rPr>
          <w:rFonts w:ascii="Times New Roman" w:hAnsi="Times New Roman" w:cs="Times New Roman"/>
          <w:sz w:val="24"/>
          <w:szCs w:val="24"/>
        </w:rPr>
        <w:t xml:space="preserve">It is unlawful for </w:t>
      </w:r>
      <w:proofErr w:type="spellStart"/>
      <w:r w:rsidRPr="00F46D3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46D3A">
        <w:rPr>
          <w:rFonts w:ascii="Times New Roman" w:hAnsi="Times New Roman" w:cs="Times New Roman"/>
          <w:sz w:val="24"/>
          <w:szCs w:val="24"/>
        </w:rPr>
        <w:t xml:space="preserve"> person to willfully and without authorization, obtain or use, or endeavor to obtain or use, a trade secret, with the intent to either temporarily or permanently: (a) Deprive or withhold from the owner thereof the control or benefit of a trade secret; (b) Appropriate a trade secret to his or her own use or to 87 the use of another person not entitled to the trade secret</w:t>
      </w:r>
      <w:r w:rsidRPr="00F46D3A">
        <w:rPr>
          <w:rFonts w:ascii="Times New Roman" w:hAnsi="Times New Roman" w:cs="Times New Roman"/>
          <w:sz w:val="24"/>
          <w:szCs w:val="24"/>
        </w:rPr>
        <w:t xml:space="preserve">.” </w:t>
      </w:r>
      <w:r w:rsidR="00F60882" w:rsidRPr="00F46D3A">
        <w:rPr>
          <w:rFonts w:ascii="Times New Roman" w:hAnsi="Times New Roman" w:cs="Times New Roman"/>
          <w:sz w:val="24"/>
          <w:szCs w:val="24"/>
        </w:rPr>
        <w:t>L</w:t>
      </w:r>
      <w:r w:rsidR="0009619F" w:rsidRPr="00F46D3A">
        <w:rPr>
          <w:rFonts w:ascii="Times New Roman" w:hAnsi="Times New Roman" w:cs="Times New Roman"/>
          <w:sz w:val="24"/>
          <w:szCs w:val="24"/>
        </w:rPr>
        <w:t>L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 81-88. </w:t>
      </w:r>
      <w:r w:rsidRPr="00F46D3A">
        <w:rPr>
          <w:rFonts w:ascii="Times New Roman" w:hAnsi="Times New Roman" w:cs="Times New Roman"/>
          <w:sz w:val="24"/>
          <w:szCs w:val="24"/>
        </w:rPr>
        <w:t>The bill also makes it unlawful for “</w:t>
      </w:r>
      <w:r w:rsidRPr="00F46D3A">
        <w:rPr>
          <w:rFonts w:ascii="Times New Roman" w:hAnsi="Times New Roman" w:cs="Times New Roman"/>
          <w:sz w:val="24"/>
          <w:szCs w:val="24"/>
        </w:rPr>
        <w:t xml:space="preserve">A person who traffics in, or endeavors to traffic in, a trade secret that he or she knows or should know was obtained or used </w:t>
      </w:r>
      <w:r w:rsidRPr="00F46D3A">
        <w:rPr>
          <w:rFonts w:ascii="Times New Roman" w:hAnsi="Times New Roman" w:cs="Times New Roman"/>
          <w:sz w:val="24"/>
          <w:szCs w:val="24"/>
        </w:rPr>
        <w:lastRenderedPageBreak/>
        <w:t>without authorization commits trafficking in trade secrets</w:t>
      </w:r>
      <w:r w:rsidRPr="00F46D3A">
        <w:rPr>
          <w:rFonts w:ascii="Times New Roman" w:hAnsi="Times New Roman" w:cs="Times New Roman"/>
          <w:sz w:val="24"/>
          <w:szCs w:val="24"/>
        </w:rPr>
        <w:t xml:space="preserve">.” 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LL 96-100. </w:t>
      </w:r>
      <w:r w:rsidRPr="00F46D3A">
        <w:rPr>
          <w:rFonts w:ascii="Times New Roman" w:hAnsi="Times New Roman" w:cs="Times New Roman"/>
          <w:sz w:val="24"/>
          <w:szCs w:val="24"/>
        </w:rPr>
        <w:t>Both violations are felonies. These enforcement clauses seem reasonable to me.</w:t>
      </w:r>
    </w:p>
    <w:p w14:paraId="58AC8674" w14:textId="73369060" w:rsidR="00304B98" w:rsidRPr="00F46D3A" w:rsidRDefault="00304B98" w:rsidP="00304B98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>HB 1523 has a civil enforcement provision at 812.012(7). “</w:t>
      </w:r>
      <w:r w:rsidRPr="00F46D3A">
        <w:rPr>
          <w:rFonts w:ascii="Times New Roman" w:hAnsi="Times New Roman" w:cs="Times New Roman"/>
          <w:sz w:val="24"/>
          <w:szCs w:val="24"/>
        </w:rPr>
        <w:t>A person who owns a trade secret that is unlawfully</w:t>
      </w:r>
      <w:r w:rsidRPr="00F46D3A">
        <w:rPr>
          <w:rFonts w:ascii="Times New Roman" w:hAnsi="Times New Roman" w:cs="Times New Roman"/>
          <w:sz w:val="24"/>
          <w:szCs w:val="24"/>
        </w:rPr>
        <w:t xml:space="preserve"> </w:t>
      </w:r>
      <w:r w:rsidRPr="00F46D3A">
        <w:rPr>
          <w:rFonts w:ascii="Times New Roman" w:hAnsi="Times New Roman" w:cs="Times New Roman"/>
          <w:sz w:val="24"/>
          <w:szCs w:val="24"/>
        </w:rPr>
        <w:t>obtained or used may bring a civil action to enjoin the continued improper use of such trade secret, and a court may require affirmative actions to protect the trade secret. Where exceptional circumstances render an injunction inequitable, a court may condition future use of the trade secret on the payment of a reasonable royalty for no longer than the period of time for which such use could have been prohibited.</w:t>
      </w:r>
      <w:r w:rsidR="00F60882" w:rsidRPr="00F46D3A">
        <w:rPr>
          <w:rFonts w:ascii="Times New Roman" w:hAnsi="Times New Roman" w:cs="Times New Roman"/>
          <w:sz w:val="24"/>
          <w:szCs w:val="24"/>
        </w:rPr>
        <w:t>”</w:t>
      </w:r>
      <w:r w:rsidRPr="00F46D3A">
        <w:rPr>
          <w:rFonts w:ascii="Times New Roman" w:hAnsi="Times New Roman" w:cs="Times New Roman"/>
          <w:sz w:val="24"/>
          <w:szCs w:val="24"/>
        </w:rPr>
        <w:t xml:space="preserve"> LL 125-132.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 Compared to the FUTSA, Fla. Stat. 688.01, et seq.</w:t>
      </w:r>
      <w:r w:rsidR="0009619F" w:rsidRPr="00F46D3A">
        <w:rPr>
          <w:rFonts w:ascii="Times New Roman" w:hAnsi="Times New Roman" w:cs="Times New Roman"/>
          <w:sz w:val="24"/>
          <w:szCs w:val="24"/>
        </w:rPr>
        <w:t>, t</w:t>
      </w:r>
      <w:r w:rsidR="00F60882" w:rsidRPr="00F46D3A">
        <w:rPr>
          <w:rFonts w:ascii="Times New Roman" w:hAnsi="Times New Roman" w:cs="Times New Roman"/>
          <w:sz w:val="24"/>
          <w:szCs w:val="24"/>
        </w:rPr>
        <w:t>he bill generally follows the damages provisions of 688.04. “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In lieu of damages measured by any other methods, the damages caused by misappropriation may be measured by imposition of liability for a reasonable royalty for a </w:t>
      </w:r>
      <w:proofErr w:type="spellStart"/>
      <w:r w:rsidR="00F60882" w:rsidRPr="00F46D3A">
        <w:rPr>
          <w:rFonts w:ascii="Times New Roman" w:hAnsi="Times New Roman" w:cs="Times New Roman"/>
          <w:sz w:val="24"/>
          <w:szCs w:val="24"/>
        </w:rPr>
        <w:t>misappropriator’s</w:t>
      </w:r>
      <w:proofErr w:type="spellEnd"/>
      <w:r w:rsidR="00F60882" w:rsidRPr="00F46D3A">
        <w:rPr>
          <w:rFonts w:ascii="Times New Roman" w:hAnsi="Times New Roman" w:cs="Times New Roman"/>
          <w:sz w:val="24"/>
          <w:szCs w:val="24"/>
        </w:rPr>
        <w:t xml:space="preserve"> unauthorized disclosure or use of a trade secret.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” </w:t>
      </w:r>
      <w:r w:rsidR="0009619F" w:rsidRPr="00F46D3A">
        <w:rPr>
          <w:rFonts w:ascii="Times New Roman" w:hAnsi="Times New Roman" w:cs="Times New Roman"/>
          <w:sz w:val="24"/>
          <w:szCs w:val="24"/>
        </w:rPr>
        <w:t xml:space="preserve">FUTSA 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688.004(1). </w:t>
      </w:r>
    </w:p>
    <w:p w14:paraId="3E3F058F" w14:textId="585F4462" w:rsidR="00F60882" w:rsidRPr="00F46D3A" w:rsidRDefault="00F60882" w:rsidP="00F6088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>Interestingly, HB 1523 has a whistle blower provision which exempts certain disclosures. “</w:t>
      </w:r>
      <w:r w:rsidRPr="00F46D3A">
        <w:rPr>
          <w:rFonts w:ascii="Times New Roman" w:hAnsi="Times New Roman" w:cs="Times New Roman"/>
          <w:sz w:val="24"/>
          <w:szCs w:val="24"/>
        </w:rPr>
        <w:t>A person may not be held criminally or civilly liable under this section for the disclosure of a trade secret when such disclosure is: (a) Made confidentially to an attorney, law enforcement officer, or other Federal, state, or local government official for the purpose of reporting or investigating a suspected violation of law; or (b) Made in a complaint or other document filed under seal in a lawsuit or other proceeding.</w:t>
      </w:r>
      <w:r w:rsidRPr="00F46D3A">
        <w:rPr>
          <w:rFonts w:ascii="Times New Roman" w:hAnsi="Times New Roman" w:cs="Times New Roman"/>
          <w:sz w:val="24"/>
          <w:szCs w:val="24"/>
        </w:rPr>
        <w:t xml:space="preserve">” LL 133-141, Sec. 8, proposed. </w:t>
      </w:r>
    </w:p>
    <w:p w14:paraId="50D8056B" w14:textId="2D4AEC27" w:rsidR="0009619F" w:rsidRPr="00F46D3A" w:rsidRDefault="00F60882" w:rsidP="00F6088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  <w:t>I do not believe that an analysis of foreign actor liability (see LL 33-39 and 101-115)</w:t>
      </w:r>
      <w:r w:rsidR="0009619F" w:rsidRPr="00F46D3A">
        <w:rPr>
          <w:rFonts w:ascii="Times New Roman" w:hAnsi="Times New Roman" w:cs="Times New Roman"/>
          <w:sz w:val="24"/>
          <w:szCs w:val="24"/>
        </w:rPr>
        <w:t xml:space="preserve"> is proper for the IP Committee.</w:t>
      </w:r>
    </w:p>
    <w:p w14:paraId="2E526D2F" w14:textId="5EA77045" w:rsidR="00F46D3A" w:rsidRPr="00961135" w:rsidRDefault="00F46D3A" w:rsidP="00F608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61135">
        <w:rPr>
          <w:rFonts w:ascii="Times New Roman" w:hAnsi="Times New Roman" w:cs="Times New Roman"/>
          <w:sz w:val="24"/>
          <w:szCs w:val="24"/>
          <w:u w:val="single"/>
        </w:rPr>
        <w:t xml:space="preserve">Technical Comments on HB 1523 and SB 1378 </w:t>
      </w:r>
    </w:p>
    <w:p w14:paraId="588AFF53" w14:textId="664CC082" w:rsidR="00F46D3A" w:rsidRPr="00F46D3A" w:rsidRDefault="00F46D3A" w:rsidP="00F6088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  <w:lang w:val="en-CA"/>
        </w:rPr>
        <w:t xml:space="preserve">This is a technical paper from the </w:t>
      </w:r>
      <w:r w:rsidRPr="00F46D3A">
        <w:rPr>
          <w:rFonts w:ascii="Times New Roman" w:hAnsi="Times New Roman" w:cs="Times New Roman"/>
          <w:sz w:val="24"/>
          <w:szCs w:val="24"/>
          <w:lang w:val="en-CA"/>
        </w:rPr>
        <w:t xml:space="preserve">certain members of the Intellectual Property Committee </w:t>
      </w:r>
      <w:r w:rsidRPr="00F46D3A">
        <w:rPr>
          <w:rFonts w:ascii="Times New Roman" w:hAnsi="Times New Roman" w:cs="Times New Roman"/>
          <w:sz w:val="24"/>
          <w:szCs w:val="24"/>
          <w:lang w:val="en-CA"/>
        </w:rPr>
        <w:t xml:space="preserve">of the Business Law Section of the Florida Bar relating to </w:t>
      </w:r>
      <w:r w:rsidRPr="00F46D3A">
        <w:rPr>
          <w:rFonts w:ascii="Times New Roman" w:hAnsi="Times New Roman" w:cs="Times New Roman"/>
          <w:sz w:val="24"/>
          <w:szCs w:val="24"/>
        </w:rPr>
        <w:t>HB 1523 and SB 1378</w:t>
      </w:r>
      <w:r w:rsidRPr="00F46D3A">
        <w:rPr>
          <w:rFonts w:ascii="Times New Roman" w:hAnsi="Times New Roman" w:cs="Times New Roman"/>
          <w:sz w:val="24"/>
          <w:szCs w:val="24"/>
          <w:lang w:val="en-CA"/>
        </w:rPr>
        <w:t>.</w:t>
      </w:r>
      <w:r w:rsidRPr="00F46D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46D3A">
        <w:rPr>
          <w:rFonts w:ascii="Times New Roman" w:hAnsi="Times New Roman" w:cs="Times New Roman"/>
          <w:sz w:val="24"/>
          <w:szCs w:val="24"/>
        </w:rPr>
        <w:t xml:space="preserve">House Bill HB 1523 and SB 1378 are substantially identical; </w:t>
      </w:r>
      <w:proofErr w:type="gramStart"/>
      <w:r w:rsidRPr="00F46D3A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F46D3A">
        <w:rPr>
          <w:rFonts w:ascii="Times New Roman" w:hAnsi="Times New Roman" w:cs="Times New Roman"/>
          <w:sz w:val="24"/>
          <w:szCs w:val="24"/>
        </w:rPr>
        <w:t xml:space="preserve"> reference will be made herein the HB 1523. The bill significantly updates Florida’s Theft of Trade Secrets Act, Fla. Stat. 812.081 which is a criminal statute. </w:t>
      </w:r>
      <w:r w:rsidRPr="00F46D3A">
        <w:rPr>
          <w:rFonts w:ascii="Times New Roman" w:hAnsi="Times New Roman" w:cs="Times New Roman"/>
          <w:sz w:val="24"/>
          <w:szCs w:val="24"/>
        </w:rPr>
        <w:t xml:space="preserve">Currently, </w:t>
      </w:r>
      <w:r w:rsidRPr="00F46D3A">
        <w:rPr>
          <w:rFonts w:ascii="Times New Roman" w:hAnsi="Times New Roman" w:cs="Times New Roman"/>
          <w:sz w:val="24"/>
          <w:szCs w:val="24"/>
        </w:rPr>
        <w:t>civil liability under Fla. Stat. 812.081 is established under Fla. Stat. 772.11, Civil Remedy for Theft or Exploitation.</w:t>
      </w:r>
      <w:r w:rsidRPr="00F46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22733" w14:textId="78A29830" w:rsidR="00F46D3A" w:rsidRPr="00F46D3A" w:rsidRDefault="00F46D3A" w:rsidP="00F60882">
      <w:pPr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 xml:space="preserve">HB 1523’s definition of “trade secret” generally follows the earlier version of the TTSA’s definition, but adds, at lines 58-61 that the trade secret may be “tangible or intangible, and regardless of whether or how it is stored, compiled, or memorialized physically, electronically, graphically, photographically, or in writing.” Line 58-61 (herein “LL 58-61”). In this manner, if passed into law, the improved definition of trade secret is </w:t>
      </w:r>
      <w:r w:rsidRPr="00F46D3A">
        <w:rPr>
          <w:rFonts w:ascii="Times New Roman" w:hAnsi="Times New Roman" w:cs="Times New Roman"/>
          <w:sz w:val="24"/>
          <w:szCs w:val="24"/>
        </w:rPr>
        <w:t xml:space="preserve">appropriate. </w:t>
      </w:r>
      <w:r w:rsidR="00E51437">
        <w:rPr>
          <w:rFonts w:ascii="Times New Roman" w:hAnsi="Times New Roman" w:cs="Times New Roman"/>
          <w:sz w:val="24"/>
          <w:szCs w:val="24"/>
        </w:rPr>
        <w:t xml:space="preserve">HB 1523 explicitly adds a civil action remedy. </w:t>
      </w:r>
    </w:p>
    <w:p w14:paraId="2A304402" w14:textId="6DFBA21C" w:rsidR="00F46D3A" w:rsidRPr="00F46D3A" w:rsidRDefault="00F46D3A" w:rsidP="00F46D3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>HB 1523 also expands the scope of the Theft of Trade Secrets Act to foreign actors which is beyond the scope of this Technical Note</w:t>
      </w:r>
      <w:r w:rsidRPr="00F46D3A">
        <w:rPr>
          <w:rFonts w:ascii="Times New Roman" w:hAnsi="Times New Roman" w:cs="Times New Roman"/>
          <w:sz w:val="24"/>
          <w:szCs w:val="24"/>
        </w:rPr>
        <w:t>. However, these members of the IP Committee sug</w:t>
      </w:r>
      <w:r w:rsidR="00E51437">
        <w:rPr>
          <w:rFonts w:ascii="Times New Roman" w:hAnsi="Times New Roman" w:cs="Times New Roman"/>
          <w:sz w:val="24"/>
          <w:szCs w:val="24"/>
        </w:rPr>
        <w:t>g</w:t>
      </w:r>
      <w:r w:rsidRPr="00F46D3A">
        <w:rPr>
          <w:rFonts w:ascii="Times New Roman" w:hAnsi="Times New Roman" w:cs="Times New Roman"/>
          <w:sz w:val="24"/>
          <w:szCs w:val="24"/>
        </w:rPr>
        <w:t>est the following</w:t>
      </w:r>
      <w:r w:rsidR="00E51437">
        <w:rPr>
          <w:rFonts w:ascii="Times New Roman" w:hAnsi="Times New Roman" w:cs="Times New Roman"/>
          <w:sz w:val="24"/>
          <w:szCs w:val="24"/>
        </w:rPr>
        <w:t xml:space="preserve"> technical amendment</w:t>
      </w:r>
      <w:r w:rsidRPr="00F46D3A">
        <w:rPr>
          <w:rFonts w:ascii="Times New Roman" w:hAnsi="Times New Roman" w:cs="Times New Roman"/>
          <w:sz w:val="24"/>
          <w:szCs w:val="24"/>
        </w:rPr>
        <w:t>:</w:t>
      </w:r>
    </w:p>
    <w:p w14:paraId="669CD40A" w14:textId="5DFE279C" w:rsidR="00F46D3A" w:rsidRPr="00F46D3A" w:rsidRDefault="00F46D3A" w:rsidP="00F46D3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 xml:space="preserve">In Line 36 in HB 1523, delete </w:t>
      </w:r>
      <w:r w:rsidRPr="00F46D3A">
        <w:rPr>
          <w:rFonts w:ascii="Times New Roman" w:hAnsi="Times New Roman" w:cs="Times New Roman"/>
          <w:sz w:val="24"/>
          <w:szCs w:val="24"/>
        </w:rPr>
        <w:t>“component”.</w:t>
      </w:r>
    </w:p>
    <w:p w14:paraId="7A426BCD" w14:textId="79BC759B" w:rsidR="00F46D3A" w:rsidRPr="00F46D3A" w:rsidRDefault="00F46D3A" w:rsidP="00F46D3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>REASON: When discussing agencies and foreign entities, the term “</w:t>
      </w:r>
      <w:r w:rsidR="00E51437" w:rsidRPr="00F46D3A">
        <w:rPr>
          <w:rFonts w:ascii="Times New Roman" w:hAnsi="Times New Roman" w:cs="Times New Roman"/>
          <w:sz w:val="24"/>
          <w:szCs w:val="24"/>
        </w:rPr>
        <w:t>component</w:t>
      </w:r>
      <w:r w:rsidRPr="00F46D3A">
        <w:rPr>
          <w:rFonts w:ascii="Times New Roman" w:hAnsi="Times New Roman" w:cs="Times New Roman"/>
          <w:sz w:val="24"/>
          <w:szCs w:val="24"/>
        </w:rPr>
        <w:t xml:space="preserve">” has little meaning. </w:t>
      </w:r>
    </w:p>
    <w:p w14:paraId="0E5B3225" w14:textId="77777777" w:rsidR="00F46D3A" w:rsidRPr="00F46D3A" w:rsidRDefault="00F46D3A" w:rsidP="00F60882">
      <w:pPr>
        <w:rPr>
          <w:rFonts w:ascii="Times New Roman" w:hAnsi="Times New Roman" w:cs="Times New Roman"/>
          <w:sz w:val="24"/>
          <w:szCs w:val="24"/>
        </w:rPr>
      </w:pPr>
    </w:p>
    <w:p w14:paraId="752FBAA5" w14:textId="20F322FF" w:rsidR="0009619F" w:rsidRPr="00F46D3A" w:rsidRDefault="0009619F" w:rsidP="00F60882">
      <w:pPr>
        <w:contextualSpacing/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  <w:t>Robert Kain</w:t>
      </w:r>
    </w:p>
    <w:p w14:paraId="2A9266E1" w14:textId="0D2DDFE3" w:rsidR="0009619F" w:rsidRPr="00F46D3A" w:rsidRDefault="0009619F" w:rsidP="00F60882">
      <w:pPr>
        <w:contextualSpacing/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  <w:t>Concept Law Group PA</w:t>
      </w:r>
    </w:p>
    <w:p w14:paraId="59CF5724" w14:textId="17B1F43A" w:rsidR="00F60882" w:rsidRPr="00F46D3A" w:rsidRDefault="0009619F" w:rsidP="00F60882">
      <w:pPr>
        <w:contextualSpacing/>
        <w:rPr>
          <w:rFonts w:ascii="Times New Roman" w:hAnsi="Times New Roman" w:cs="Times New Roman"/>
          <w:sz w:val="24"/>
          <w:szCs w:val="24"/>
        </w:rPr>
      </w:pP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</w:r>
      <w:r w:rsidRPr="00F46D3A">
        <w:rPr>
          <w:rFonts w:ascii="Times New Roman" w:hAnsi="Times New Roman" w:cs="Times New Roman"/>
          <w:sz w:val="24"/>
          <w:szCs w:val="24"/>
        </w:rPr>
        <w:tab/>
        <w:t>rkain@conceptlaw.com</w:t>
      </w:r>
      <w:r w:rsidR="00F60882" w:rsidRPr="00F46D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B8007" w14:textId="77777777" w:rsidR="00390A3F" w:rsidRPr="00F46D3A" w:rsidRDefault="00390A3F" w:rsidP="00390A3F">
      <w:pPr>
        <w:rPr>
          <w:rFonts w:ascii="Times New Roman" w:hAnsi="Times New Roman" w:cs="Times New Roman"/>
          <w:sz w:val="24"/>
          <w:szCs w:val="24"/>
        </w:rPr>
      </w:pPr>
    </w:p>
    <w:p w14:paraId="7A8B584B" w14:textId="77777777" w:rsidR="00390A3F" w:rsidRPr="00F46D3A" w:rsidRDefault="00390A3F" w:rsidP="00390A3F">
      <w:pPr>
        <w:rPr>
          <w:rFonts w:ascii="Times New Roman" w:hAnsi="Times New Roman" w:cs="Times New Roman"/>
          <w:sz w:val="24"/>
          <w:szCs w:val="24"/>
        </w:rPr>
      </w:pPr>
    </w:p>
    <w:p w14:paraId="67910DC8" w14:textId="31A3A523" w:rsidR="00390A3F" w:rsidRPr="00F46D3A" w:rsidRDefault="00390A3F" w:rsidP="00390A3F">
      <w:pPr>
        <w:rPr>
          <w:rFonts w:ascii="Times New Roman" w:hAnsi="Times New Roman" w:cs="Times New Roman"/>
          <w:sz w:val="24"/>
          <w:szCs w:val="24"/>
        </w:rPr>
      </w:pPr>
    </w:p>
    <w:sectPr w:rsidR="00390A3F" w:rsidRPr="00F46D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3DBB2" w14:textId="77777777" w:rsidR="00E51437" w:rsidRDefault="00E51437" w:rsidP="00E51437">
      <w:pPr>
        <w:spacing w:after="0" w:line="240" w:lineRule="auto"/>
      </w:pPr>
      <w:r>
        <w:separator/>
      </w:r>
    </w:p>
  </w:endnote>
  <w:endnote w:type="continuationSeparator" w:id="0">
    <w:p w14:paraId="0C4D9478" w14:textId="77777777" w:rsidR="00E51437" w:rsidRDefault="00E51437" w:rsidP="00E5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745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674F4" w14:textId="3B555C0C" w:rsidR="00E51437" w:rsidRDefault="00E51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A6A3E" w14:textId="77777777" w:rsidR="00E51437" w:rsidRDefault="00E51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3958E" w14:textId="77777777" w:rsidR="00E51437" w:rsidRDefault="00E51437" w:rsidP="00E51437">
      <w:pPr>
        <w:spacing w:after="0" w:line="240" w:lineRule="auto"/>
      </w:pPr>
      <w:r>
        <w:separator/>
      </w:r>
    </w:p>
  </w:footnote>
  <w:footnote w:type="continuationSeparator" w:id="0">
    <w:p w14:paraId="48476ED8" w14:textId="77777777" w:rsidR="00E51437" w:rsidRDefault="00E51437" w:rsidP="00E51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9"/>
    <w:rsid w:val="00036E64"/>
    <w:rsid w:val="0009619F"/>
    <w:rsid w:val="000A47E4"/>
    <w:rsid w:val="00304B98"/>
    <w:rsid w:val="00390A3F"/>
    <w:rsid w:val="004548D2"/>
    <w:rsid w:val="006B01A3"/>
    <w:rsid w:val="00894D2D"/>
    <w:rsid w:val="00906799"/>
    <w:rsid w:val="00961135"/>
    <w:rsid w:val="00CE6435"/>
    <w:rsid w:val="00E51437"/>
    <w:rsid w:val="00F46D3A"/>
    <w:rsid w:val="00F60882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FC4"/>
  <w15:chartTrackingRefBased/>
  <w15:docId w15:val="{E3A741CA-55AD-404B-A146-FCFD1FA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437"/>
  </w:style>
  <w:style w:type="paragraph" w:styleId="Footer">
    <w:name w:val="footer"/>
    <w:basedOn w:val="Normal"/>
    <w:link w:val="FooterChar"/>
    <w:uiPriority w:val="99"/>
    <w:unhideWhenUsed/>
    <w:rsid w:val="00E51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Kain</dc:creator>
  <cp:keywords/>
  <dc:description/>
  <cp:lastModifiedBy>Robert Kain</cp:lastModifiedBy>
  <cp:revision>6</cp:revision>
  <cp:lastPrinted>2021-03-13T00:08:00Z</cp:lastPrinted>
  <dcterms:created xsi:type="dcterms:W3CDTF">2021-03-12T16:39:00Z</dcterms:created>
  <dcterms:modified xsi:type="dcterms:W3CDTF">2021-03-14T20:25:00Z</dcterms:modified>
</cp:coreProperties>
</file>