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9D" w:rsidRDefault="00C4279D" w:rsidP="00C4279D">
      <w:pPr>
        <w:kinsoku w:val="0"/>
        <w:overflowPunct w:val="0"/>
        <w:spacing w:before="64" w:line="274" w:lineRule="exact"/>
        <w:jc w:val="center"/>
        <w:textAlignment w:val="baseline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SUMMARY OF TELECONFERENCE FOR </w:t>
      </w:r>
      <w:r w:rsidRPr="00C20514">
        <w:rPr>
          <w:b/>
          <w:bCs/>
          <w:spacing w:val="-2"/>
          <w:u w:val="single"/>
        </w:rPr>
        <w:t>9</w:t>
      </w:r>
      <w:r w:rsidRPr="00C20514">
        <w:rPr>
          <w:b/>
          <w:bCs/>
          <w:spacing w:val="-2"/>
          <w:u w:val="single"/>
          <w:vertAlign w:val="superscript"/>
        </w:rPr>
        <w:t>TH</w:t>
      </w:r>
      <w:r>
        <w:rPr>
          <w:b/>
          <w:bCs/>
          <w:spacing w:val="-2"/>
          <w:u w:val="single"/>
        </w:rPr>
        <w:t xml:space="preserve"> IP SYMPOSIUM</w:t>
      </w:r>
    </w:p>
    <w:p w:rsidR="00C4279D" w:rsidRDefault="00C4279D" w:rsidP="00C4279D">
      <w:pPr>
        <w:tabs>
          <w:tab w:val="left" w:pos="1440"/>
        </w:tabs>
        <w:kinsoku w:val="0"/>
        <w:overflowPunct w:val="0"/>
        <w:spacing w:before="282" w:line="276" w:lineRule="exact"/>
        <w:textAlignment w:val="baseline"/>
      </w:pPr>
      <w:r>
        <w:rPr>
          <w:b/>
          <w:bCs/>
        </w:rPr>
        <w:t>Date:</w:t>
      </w:r>
      <w:r>
        <w:rPr>
          <w:b/>
          <w:bCs/>
        </w:rPr>
        <w:tab/>
      </w:r>
      <w:r w:rsidR="00CB6E64">
        <w:t>Tuesday. Aug. 22, 2017</w:t>
      </w:r>
    </w:p>
    <w:p w:rsidR="00C4279D" w:rsidRDefault="00C4279D" w:rsidP="00C4279D">
      <w:pPr>
        <w:tabs>
          <w:tab w:val="left" w:pos="1440"/>
        </w:tabs>
        <w:kinsoku w:val="0"/>
        <w:overflowPunct w:val="0"/>
        <w:spacing w:before="276" w:line="276" w:lineRule="exact"/>
        <w:textAlignment w:val="baseline"/>
      </w:pPr>
      <w:r>
        <w:rPr>
          <w:b/>
          <w:bCs/>
        </w:rPr>
        <w:t>Time:</w:t>
      </w:r>
      <w:r>
        <w:rPr>
          <w:b/>
          <w:bCs/>
        </w:rPr>
        <w:tab/>
      </w:r>
      <w:r>
        <w:t>2:00 pm</w:t>
      </w:r>
    </w:p>
    <w:p w:rsidR="00C4279D" w:rsidRDefault="00C4279D" w:rsidP="00C4279D">
      <w:pPr>
        <w:tabs>
          <w:tab w:val="left" w:pos="3870"/>
          <w:tab w:val="left" w:pos="6408"/>
        </w:tabs>
        <w:kinsoku w:val="0"/>
        <w:overflowPunct w:val="0"/>
        <w:spacing w:before="276" w:line="276" w:lineRule="exact"/>
        <w:textAlignment w:val="baseline"/>
      </w:pPr>
      <w:r>
        <w:rPr>
          <w:b/>
          <w:bCs/>
        </w:rPr>
        <w:t>Attendees</w:t>
      </w:r>
      <w:r>
        <w:t xml:space="preserve">:      </w:t>
      </w:r>
    </w:p>
    <w:p w:rsidR="00C4279D" w:rsidRDefault="00C4279D" w:rsidP="00C4279D">
      <w:pPr>
        <w:tabs>
          <w:tab w:val="left" w:pos="2160"/>
          <w:tab w:val="left" w:pos="4320"/>
        </w:tabs>
        <w:kinsoku w:val="0"/>
        <w:overflowPunct w:val="0"/>
        <w:spacing w:line="273" w:lineRule="exact"/>
        <w:textAlignment w:val="baseline"/>
      </w:pPr>
      <w:r>
        <w:t>Terry Sanks</w:t>
      </w:r>
      <w:r>
        <w:tab/>
        <w:t xml:space="preserve">407-926-7700     </w:t>
      </w:r>
      <w:r>
        <w:tab/>
      </w:r>
      <w:hyperlink r:id="rId7" w:history="1">
        <w:r>
          <w:rPr>
            <w:color w:val="0000FF"/>
            <w:u w:val="single"/>
          </w:rPr>
          <w:t>TSanks@bwsmiplaw.com</w:t>
        </w:r>
      </w:hyperlink>
    </w:p>
    <w:p w:rsidR="00C4279D" w:rsidRDefault="00C4279D" w:rsidP="00C4279D">
      <w:pPr>
        <w:tabs>
          <w:tab w:val="left" w:pos="2160"/>
          <w:tab w:val="left" w:pos="4320"/>
        </w:tabs>
        <w:kinsoku w:val="0"/>
        <w:overflowPunct w:val="0"/>
        <w:spacing w:line="273" w:lineRule="exact"/>
        <w:textAlignment w:val="baseline"/>
      </w:pPr>
      <w:r>
        <w:t xml:space="preserve">Jim Matulis                 813-451-7347    </w:t>
      </w:r>
      <w:r>
        <w:tab/>
        <w:t xml:space="preserve"> </w:t>
      </w:r>
      <w:hyperlink r:id="rId8" w:history="1">
        <w:r>
          <w:rPr>
            <w:color w:val="0000FF"/>
            <w:u w:val="single"/>
          </w:rPr>
          <w:t>Jim@matulis-law.com</w:t>
        </w:r>
      </w:hyperlink>
    </w:p>
    <w:p w:rsidR="00C4279D" w:rsidRDefault="00C4279D" w:rsidP="00C4279D">
      <w:pPr>
        <w:tabs>
          <w:tab w:val="left" w:pos="4320"/>
          <w:tab w:val="left" w:pos="6408"/>
        </w:tabs>
        <w:kinsoku w:val="0"/>
        <w:overflowPunct w:val="0"/>
        <w:spacing w:before="3" w:line="276" w:lineRule="exact"/>
        <w:textAlignment w:val="baseline"/>
        <w:rPr>
          <w:color w:val="2D2D2D"/>
        </w:rPr>
      </w:pPr>
      <w:r>
        <w:t>Darren Spielman</w:t>
      </w:r>
      <w:r>
        <w:rPr>
          <w:color w:val="262626"/>
        </w:rPr>
        <w:t xml:space="preserve">          954-768-9002</w:t>
      </w:r>
      <w:r>
        <w:rPr>
          <w:color w:val="2D2D2D"/>
        </w:rPr>
        <w:t xml:space="preserve">     </w:t>
      </w:r>
      <w:r>
        <w:rPr>
          <w:color w:val="2D2D2D"/>
        </w:rPr>
        <w:tab/>
      </w:r>
      <w:hyperlink r:id="rId9" w:history="1">
        <w:r>
          <w:rPr>
            <w:color w:val="0000FF"/>
            <w:u w:val="single"/>
          </w:rPr>
          <w:t>DSpielman@complexip.com</w:t>
        </w:r>
      </w:hyperlink>
    </w:p>
    <w:p w:rsidR="00C4279D" w:rsidRDefault="00C4279D" w:rsidP="00C4279D">
      <w:pPr>
        <w:tabs>
          <w:tab w:val="left" w:pos="4320"/>
          <w:tab w:val="left" w:pos="6408"/>
        </w:tabs>
        <w:kinsoku w:val="0"/>
        <w:overflowPunct w:val="0"/>
        <w:spacing w:line="273" w:lineRule="exact"/>
        <w:textAlignment w:val="baseline"/>
        <w:rPr>
          <w:color w:val="0000FF"/>
          <w:u w:val="single"/>
        </w:rPr>
      </w:pPr>
      <w:r>
        <w:t xml:space="preserve">Jacqueline Tadros        954-351-7479 </w:t>
      </w:r>
      <w:r>
        <w:tab/>
      </w:r>
      <w:hyperlink r:id="rId10" w:history="1">
        <w:r>
          <w:rPr>
            <w:color w:val="0000FF"/>
            <w:u w:val="single"/>
          </w:rPr>
          <w:t>JTadros@intellectualpropertynow.com</w:t>
        </w:r>
      </w:hyperlink>
    </w:p>
    <w:p w:rsidR="00C4279D" w:rsidRDefault="00C4279D" w:rsidP="00C4279D">
      <w:r>
        <w:t>Kimra Major- Morris</w:t>
      </w:r>
      <w:r>
        <w:tab/>
        <w:t>(407) 230-0540</w:t>
      </w:r>
      <w:r>
        <w:tab/>
      </w:r>
      <w:hyperlink r:id="rId11" w:history="1">
        <w:r w:rsidRPr="0011498B">
          <w:rPr>
            <w:rStyle w:val="Hyperlink"/>
          </w:rPr>
          <w:t>kimra@majormorrislaw.com</w:t>
        </w:r>
      </w:hyperlink>
    </w:p>
    <w:p w:rsidR="00C4279D" w:rsidRDefault="00C4279D" w:rsidP="00C4279D">
      <w:r>
        <w:t>Woody Pollack</w:t>
      </w:r>
      <w:r>
        <w:tab/>
      </w:r>
      <w:r w:rsidRPr="001C375D">
        <w:t>813-318-5753</w:t>
      </w:r>
      <w:r>
        <w:tab/>
      </w:r>
      <w:r>
        <w:tab/>
      </w:r>
      <w:hyperlink r:id="rId12" w:history="1">
        <w:r w:rsidRPr="0011498B">
          <w:rPr>
            <w:rStyle w:val="Hyperlink"/>
          </w:rPr>
          <w:t>pollackw@gtlaw.com</w:t>
        </w:r>
      </w:hyperlink>
    </w:p>
    <w:p w:rsidR="00C4279D" w:rsidRDefault="00C4279D" w:rsidP="00C4279D">
      <w:r>
        <w:t>Jim Gale</w:t>
      </w:r>
      <w:r>
        <w:tab/>
      </w:r>
      <w:r>
        <w:tab/>
      </w:r>
      <w:r w:rsidRPr="001C375D">
        <w:t>(305) 358-1991</w:t>
      </w:r>
      <w:r>
        <w:tab/>
      </w:r>
      <w:hyperlink r:id="rId13" w:history="1">
        <w:r w:rsidRPr="0011498B">
          <w:rPr>
            <w:rStyle w:val="Hyperlink"/>
          </w:rPr>
          <w:t>JGale@cozen.com</w:t>
        </w:r>
      </w:hyperlink>
    </w:p>
    <w:p w:rsidR="00C4279D" w:rsidRDefault="00C4279D" w:rsidP="00C4279D">
      <w:r>
        <w:t>JoAnn Shearer</w:t>
      </w:r>
      <w:r>
        <w:tab/>
      </w:r>
      <w:r>
        <w:tab/>
      </w:r>
      <w:r w:rsidR="00B178EC">
        <w:t>(850) 561-5630</w:t>
      </w:r>
      <w:r>
        <w:tab/>
      </w:r>
      <w:hyperlink r:id="rId14" w:history="1">
        <w:r w:rsidRPr="0011498B">
          <w:rPr>
            <w:rStyle w:val="Hyperlink"/>
          </w:rPr>
          <w:t>JShearer@flabar.org</w:t>
        </w:r>
      </w:hyperlink>
    </w:p>
    <w:p w:rsidR="00805126" w:rsidRDefault="00805126"/>
    <w:p w:rsidR="00C4279D" w:rsidRDefault="00C4279D" w:rsidP="00C4279D">
      <w:pPr>
        <w:tabs>
          <w:tab w:val="left" w:pos="1440"/>
          <w:tab w:val="left" w:pos="3600"/>
        </w:tabs>
        <w:kinsoku w:val="0"/>
        <w:overflowPunct w:val="0"/>
        <w:spacing w:before="276" w:line="276" w:lineRule="exact"/>
        <w:textAlignment w:val="baseline"/>
      </w:pPr>
      <w:r>
        <w:rPr>
          <w:b/>
          <w:bCs/>
        </w:rPr>
        <w:t>Next Call</w:t>
      </w:r>
      <w:r>
        <w:t>:</w:t>
      </w:r>
      <w:r>
        <w:tab/>
        <w:t>Date:</w:t>
      </w:r>
      <w:r>
        <w:tab/>
      </w:r>
      <w:r>
        <w:rPr>
          <w:b/>
        </w:rPr>
        <w:t>Tue. September 5</w:t>
      </w:r>
      <w:r w:rsidRPr="00275526">
        <w:rPr>
          <w:b/>
        </w:rPr>
        <w:t>, 2017</w:t>
      </w:r>
      <w:r>
        <w:rPr>
          <w:b/>
        </w:rPr>
        <w:t xml:space="preserve"> at 2:00 p.m.</w:t>
      </w:r>
    </w:p>
    <w:p w:rsidR="00C4279D" w:rsidRDefault="00C4279D" w:rsidP="00C4279D">
      <w:pPr>
        <w:tabs>
          <w:tab w:val="left" w:pos="3600"/>
        </w:tabs>
        <w:kinsoku w:val="0"/>
        <w:overflowPunct w:val="0"/>
        <w:spacing w:before="3" w:line="276" w:lineRule="exact"/>
        <w:ind w:left="1440"/>
        <w:textAlignment w:val="baseline"/>
      </w:pPr>
      <w:r>
        <w:t>Call In:</w:t>
      </w:r>
      <w:r>
        <w:tab/>
        <w:t>(</w:t>
      </w:r>
      <w:r w:rsidRPr="00AF24F3">
        <w:t>641) 715-3580</w:t>
      </w:r>
    </w:p>
    <w:p w:rsidR="00C4279D" w:rsidRDefault="00C4279D" w:rsidP="00C4279D">
      <w:pPr>
        <w:tabs>
          <w:tab w:val="left" w:pos="3600"/>
        </w:tabs>
        <w:kinsoku w:val="0"/>
        <w:overflowPunct w:val="0"/>
        <w:spacing w:line="273" w:lineRule="exact"/>
        <w:ind w:left="1440"/>
        <w:textAlignment w:val="baseline"/>
      </w:pPr>
      <w:r>
        <w:t>Passcode:</w:t>
      </w:r>
      <w:r>
        <w:tab/>
        <w:t>711799#</w:t>
      </w:r>
    </w:p>
    <w:p w:rsidR="00C4279D" w:rsidRDefault="00C4279D" w:rsidP="00C4279D">
      <w:pPr>
        <w:tabs>
          <w:tab w:val="left" w:pos="3600"/>
        </w:tabs>
        <w:kinsoku w:val="0"/>
        <w:overflowPunct w:val="0"/>
        <w:spacing w:before="3" w:line="276" w:lineRule="exact"/>
        <w:ind w:left="3600" w:hanging="2160"/>
        <w:textAlignment w:val="baseline"/>
      </w:pPr>
      <w:r>
        <w:t>Topics:</w:t>
      </w:r>
      <w:r>
        <w:tab/>
        <w:t>Panel Topics – Sponsors – Luncheon &amp; Keynote Speakers – Possible IP certification presentation or panel</w:t>
      </w:r>
    </w:p>
    <w:p w:rsidR="00C4279D" w:rsidRDefault="00C4279D">
      <w:r>
        <w:t>________________________________________________________________________</w:t>
      </w:r>
    </w:p>
    <w:p w:rsidR="00C4279D" w:rsidRDefault="00C4279D"/>
    <w:p w:rsidR="00C4279D" w:rsidRDefault="00C4279D" w:rsidP="00C4279D">
      <w:pPr>
        <w:pStyle w:val="ListParagraph"/>
        <w:numPr>
          <w:ilvl w:val="0"/>
          <w:numId w:val="1"/>
        </w:numPr>
      </w:pPr>
      <w:r w:rsidRPr="005A63BA">
        <w:rPr>
          <w:b/>
        </w:rPr>
        <w:t>Date</w:t>
      </w:r>
      <w:r>
        <w:t xml:space="preserve"> –tentatively either March 1/2 or April 12/13 – </w:t>
      </w:r>
      <w:r w:rsidRPr="001748ED">
        <w:rPr>
          <w:u w:val="single"/>
        </w:rPr>
        <w:t>March 1/2</w:t>
      </w:r>
      <w:r>
        <w:t xml:space="preserve"> cons are that it is coming up fast and is ~5 weeks after the mid-year meeting, pro is that it may be easier to entice Northerners to leave the cold;   </w:t>
      </w:r>
      <w:r w:rsidRPr="001748ED">
        <w:rPr>
          <w:u w:val="single"/>
        </w:rPr>
        <w:t>April 12/13</w:t>
      </w:r>
      <w:r>
        <w:t xml:space="preserve"> cons are (1) that it is 5 days after Passover ends, and (2) it is one-day after Hillsborough County Bar Association IP CLE, pro is that </w:t>
      </w:r>
      <w:r w:rsidR="00C31AA8">
        <w:t>we have</w:t>
      </w:r>
      <w:r>
        <w:t xml:space="preserve"> more time.  JoAnn to send out RFPs for both blocks of dates to ensure neither is cost-prohibitive</w:t>
      </w:r>
    </w:p>
    <w:p w:rsidR="006C4178" w:rsidRPr="001748ED" w:rsidRDefault="006C4178" w:rsidP="006C4178">
      <w:pPr>
        <w:pStyle w:val="ListParagraph"/>
      </w:pPr>
    </w:p>
    <w:p w:rsidR="00C4279D" w:rsidRDefault="00C4279D" w:rsidP="00C4279D">
      <w:pPr>
        <w:pStyle w:val="ListParagraph"/>
        <w:numPr>
          <w:ilvl w:val="0"/>
          <w:numId w:val="1"/>
        </w:numPr>
      </w:pPr>
      <w:r w:rsidRPr="005A63BA">
        <w:rPr>
          <w:b/>
        </w:rPr>
        <w:t>Location</w:t>
      </w:r>
      <w:r>
        <w:t xml:space="preserve"> for next Symposium is Tampa/ St. Pete area, per rotation</w:t>
      </w:r>
    </w:p>
    <w:p w:rsidR="00C4279D" w:rsidRDefault="00C4279D" w:rsidP="00C4279D">
      <w:pPr>
        <w:pStyle w:val="ListParagraph"/>
        <w:numPr>
          <w:ilvl w:val="1"/>
          <w:numId w:val="1"/>
        </w:numPr>
      </w:pPr>
      <w:r>
        <w:t>The consensus is that beach is preferable to downtown, more enjoyable and a change of scenery from last Tampa Symposium (2014)</w:t>
      </w:r>
    </w:p>
    <w:p w:rsidR="00C4279D" w:rsidRDefault="00C4279D" w:rsidP="00C4279D">
      <w:pPr>
        <w:pStyle w:val="ListParagraph"/>
        <w:numPr>
          <w:ilvl w:val="1"/>
          <w:numId w:val="1"/>
        </w:numPr>
      </w:pPr>
      <w:r>
        <w:t xml:space="preserve">beach may be expensive as it is still high season – </w:t>
      </w:r>
      <w:r w:rsidR="006C4178">
        <w:t>JoAnn</w:t>
      </w:r>
    </w:p>
    <w:p w:rsidR="006C4178" w:rsidRDefault="006C4178" w:rsidP="006C4178">
      <w:pPr>
        <w:pStyle w:val="ListParagraph"/>
        <w:ind w:left="1440"/>
      </w:pPr>
    </w:p>
    <w:p w:rsidR="00C4279D" w:rsidRDefault="00C4279D" w:rsidP="00C4279D">
      <w:pPr>
        <w:pStyle w:val="ListParagraph"/>
        <w:numPr>
          <w:ilvl w:val="0"/>
          <w:numId w:val="1"/>
        </w:numPr>
      </w:pPr>
      <w:r w:rsidRPr="005A63BA">
        <w:rPr>
          <w:b/>
        </w:rPr>
        <w:t>Keynote Speaker</w:t>
      </w:r>
      <w:r>
        <w:t xml:space="preserve"> – </w:t>
      </w:r>
      <w:r w:rsidRPr="00863C50">
        <w:rPr>
          <w:highlight w:val="yellow"/>
        </w:rPr>
        <w:t>TBD</w:t>
      </w:r>
      <w:r>
        <w:t xml:space="preserve"> - approach CAFC judges</w:t>
      </w:r>
      <w:r w:rsidR="006C4178">
        <w:t xml:space="preserve"> once date and venue pinned down</w:t>
      </w:r>
    </w:p>
    <w:p w:rsidR="006C4178" w:rsidRDefault="006C4178" w:rsidP="006C4178">
      <w:pPr>
        <w:pStyle w:val="ListParagraph"/>
      </w:pPr>
    </w:p>
    <w:p w:rsidR="00C4279D" w:rsidRDefault="00C4279D" w:rsidP="00C4279D">
      <w:pPr>
        <w:pStyle w:val="ListParagraph"/>
        <w:numPr>
          <w:ilvl w:val="0"/>
          <w:numId w:val="1"/>
        </w:numPr>
      </w:pPr>
      <w:r w:rsidRPr="005A63BA">
        <w:rPr>
          <w:b/>
        </w:rPr>
        <w:t>Dinner Speaker</w:t>
      </w:r>
      <w:r>
        <w:t xml:space="preserve"> – </w:t>
      </w:r>
      <w:r w:rsidRPr="005A63BA">
        <w:rPr>
          <w:highlight w:val="yellow"/>
        </w:rPr>
        <w:t>everyone</w:t>
      </w:r>
      <w:r>
        <w:t xml:space="preserve"> - need to identify candidates</w:t>
      </w:r>
    </w:p>
    <w:p w:rsidR="006C4178" w:rsidRDefault="006C4178" w:rsidP="006C4178"/>
    <w:p w:rsidR="006C4178" w:rsidRDefault="006C4178" w:rsidP="006C4178"/>
    <w:p w:rsidR="00C4279D" w:rsidRPr="005A63BA" w:rsidRDefault="00C4279D" w:rsidP="00C4279D">
      <w:pPr>
        <w:pStyle w:val="ListParagraph"/>
        <w:numPr>
          <w:ilvl w:val="0"/>
          <w:numId w:val="1"/>
        </w:numPr>
        <w:rPr>
          <w:b/>
        </w:rPr>
      </w:pPr>
      <w:r w:rsidRPr="005A63BA">
        <w:rPr>
          <w:b/>
        </w:rPr>
        <w:t>CLE Topics</w:t>
      </w:r>
      <w:r w:rsidRPr="005A63BA">
        <w:rPr>
          <w:b/>
        </w:rPr>
        <w:tab/>
      </w:r>
    </w:p>
    <w:p w:rsidR="00C4279D" w:rsidRDefault="00C4279D" w:rsidP="00C4279D">
      <w:pPr>
        <w:pStyle w:val="ListParagraph"/>
        <w:numPr>
          <w:ilvl w:val="1"/>
          <w:numId w:val="1"/>
        </w:numPr>
      </w:pPr>
      <w:r>
        <w:t xml:space="preserve">Need 7-9 hours, prefer 10 hours total + possible IP cert presentation – we are currently  at ~7.5 hours CLE’s + 2.0 IP cert seminar currently = 9.5 </w:t>
      </w:r>
      <w:r>
        <w:lastRenderedPageBreak/>
        <w:t xml:space="preserve">hours -   </w:t>
      </w:r>
      <w:r w:rsidRPr="005A63BA">
        <w:rPr>
          <w:highlight w:val="yellow"/>
        </w:rPr>
        <w:t>everyone</w:t>
      </w:r>
      <w:r>
        <w:t xml:space="preserve"> consider additional topics, preferably another 1.5 – 2 hours of CLE</w:t>
      </w:r>
    </w:p>
    <w:p w:rsidR="00C4279D" w:rsidRDefault="00C4279D" w:rsidP="00C4279D">
      <w:pPr>
        <w:pStyle w:val="ListParagraph"/>
        <w:numPr>
          <w:ilvl w:val="1"/>
          <w:numId w:val="1"/>
        </w:numPr>
      </w:pPr>
      <w:r>
        <w:t xml:space="preserve">Initial Topics list – subject to subcommittee’s modification/approval  - 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 w:rsidRPr="005A63BA">
        <w:rPr>
          <w:b/>
        </w:rPr>
        <w:t>“Recent Supreme Court Cases” theme</w:t>
      </w:r>
      <w:r>
        <w:t xml:space="preserve"> – per assignments below, each topic to be vetted for content/substance and to procure a speaker - preferably presented by counsel involved in each case - who can discuss case /subsequent interpretations/practice pointers </w:t>
      </w:r>
    </w:p>
    <w:p w:rsidR="00C4279D" w:rsidRPr="00831626" w:rsidRDefault="00C4279D" w:rsidP="00C4279D">
      <w:pPr>
        <w:pStyle w:val="ListParagraph"/>
        <w:numPr>
          <w:ilvl w:val="3"/>
          <w:numId w:val="1"/>
        </w:numPr>
      </w:pPr>
      <w:r>
        <w:rPr>
          <w:highlight w:val="yellow"/>
        </w:rPr>
        <w:t xml:space="preserve">Jackie - </w:t>
      </w:r>
      <w:r w:rsidRPr="005A63BA">
        <w:rPr>
          <w:b/>
        </w:rPr>
        <w:t>TC Heartland</w:t>
      </w:r>
      <w:r w:rsidRPr="00831626">
        <w:t xml:space="preserve"> – how courts are applying it and practice pointers – </w:t>
      </w:r>
      <w:r>
        <w:t xml:space="preserve">CAFC </w:t>
      </w:r>
      <w:r w:rsidRPr="00831626">
        <w:t>reversed (Moore, Lynn, and Wallach)</w:t>
      </w:r>
    </w:p>
    <w:p w:rsidR="00C4279D" w:rsidRPr="00831626" w:rsidRDefault="00C4279D" w:rsidP="00C4279D">
      <w:pPr>
        <w:pStyle w:val="ListParagraph"/>
        <w:numPr>
          <w:ilvl w:val="3"/>
          <w:numId w:val="1"/>
        </w:numPr>
      </w:pPr>
      <w:r>
        <w:rPr>
          <w:highlight w:val="yellow"/>
        </w:rPr>
        <w:t xml:space="preserve">Kimra - </w:t>
      </w:r>
      <w:r w:rsidRPr="005A63BA">
        <w:rPr>
          <w:b/>
        </w:rPr>
        <w:t>Star Athletica –</w:t>
      </w:r>
      <w:r w:rsidRPr="00831626">
        <w:t xml:space="preserve"> what it means for fashion and other areas –6</w:t>
      </w:r>
      <w:r w:rsidRPr="001A519A">
        <w:rPr>
          <w:vertAlign w:val="superscript"/>
        </w:rPr>
        <w:t>th</w:t>
      </w:r>
      <w:r>
        <w:t xml:space="preserve"> circuit affirmed</w:t>
      </w:r>
    </w:p>
    <w:p w:rsidR="00C4279D" w:rsidRPr="00831626" w:rsidRDefault="00C4279D" w:rsidP="00C4279D">
      <w:pPr>
        <w:pStyle w:val="ListParagraph"/>
        <w:numPr>
          <w:ilvl w:val="3"/>
          <w:numId w:val="1"/>
        </w:numPr>
      </w:pPr>
      <w:r>
        <w:rPr>
          <w:highlight w:val="yellow"/>
        </w:rPr>
        <w:t xml:space="preserve">Jim G - </w:t>
      </w:r>
      <w:r w:rsidRPr="005A63BA">
        <w:rPr>
          <w:b/>
        </w:rPr>
        <w:t>Lexmark</w:t>
      </w:r>
      <w:r w:rsidRPr="00831626">
        <w:t xml:space="preserve"> – what options remain available to prevent patent exhaustion / licensing – (</w:t>
      </w:r>
      <w:r>
        <w:t xml:space="preserve">SCt </w:t>
      </w:r>
      <w:r w:rsidRPr="00831626">
        <w:t xml:space="preserve">reversed en banc </w:t>
      </w:r>
      <w:r>
        <w:t xml:space="preserve">CAFC </w:t>
      </w:r>
      <w:r w:rsidRPr="00831626">
        <w:t xml:space="preserve">opinion in which </w:t>
      </w:r>
      <w:r w:rsidRPr="001A519A">
        <w:rPr>
          <w:u w:val="single"/>
        </w:rPr>
        <w:t>Dkye</w:t>
      </w:r>
      <w:r w:rsidRPr="00831626">
        <w:t xml:space="preserve"> and </w:t>
      </w:r>
      <w:r w:rsidRPr="001A519A">
        <w:rPr>
          <w:u w:val="single"/>
        </w:rPr>
        <w:t>Hughes</w:t>
      </w:r>
      <w:r w:rsidRPr="00831626">
        <w:t xml:space="preserve"> dissented)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Jim M </w:t>
      </w:r>
      <w:r w:rsidRPr="005A63BA">
        <w:rPr>
          <w:b/>
        </w:rPr>
        <w:t>- Patreus</w:t>
      </w:r>
      <w:r w:rsidRPr="00831626">
        <w:t xml:space="preserve"> –</w:t>
      </w:r>
      <w:r>
        <w:t xml:space="preserve"> </w:t>
      </w:r>
      <w:r w:rsidRPr="00831626">
        <w:t>prosecut</w:t>
      </w:r>
      <w:r>
        <w:t>ing</w:t>
      </w:r>
      <w:r w:rsidRPr="00831626">
        <w:t xml:space="preserve"> and defend</w:t>
      </w:r>
      <w:r>
        <w:t>ing</w:t>
      </w:r>
      <w:r w:rsidRPr="00831626">
        <w:t xml:space="preserve"> old copyright claims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 w:rsidRPr="00863C50">
        <w:rPr>
          <w:highlight w:val="yellow"/>
        </w:rPr>
        <w:t>Everyone</w:t>
      </w:r>
      <w:r>
        <w:t xml:space="preserve"> - Any other recent SCt cases ?</w:t>
      </w:r>
    </w:p>
    <w:p w:rsidR="006C4178" w:rsidRPr="00831626" w:rsidRDefault="006C4178" w:rsidP="006C4178">
      <w:pPr>
        <w:pStyle w:val="ListParagraph"/>
        <w:ind w:left="2160"/>
      </w:pPr>
    </w:p>
    <w:p w:rsidR="00C4279D" w:rsidRDefault="00C4279D" w:rsidP="00C4279D">
      <w:pPr>
        <w:pStyle w:val="ListParagraph"/>
        <w:numPr>
          <w:ilvl w:val="1"/>
          <w:numId w:val="1"/>
        </w:numPr>
      </w:pPr>
      <w:r>
        <w:t>Other (Non Supreme Court cases)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Darren - </w:t>
      </w:r>
      <w:r w:rsidRPr="001A519A">
        <w:rPr>
          <w:highlight w:val="yellow"/>
        </w:rPr>
        <w:t>Amazon</w:t>
      </w:r>
      <w:r w:rsidRPr="00831626">
        <w:t xml:space="preserve"> – IP enforcement under the </w:t>
      </w:r>
      <w:r>
        <w:t>ToS</w:t>
      </w:r>
      <w:r w:rsidRPr="00831626">
        <w:t xml:space="preserve"> and in the Courts</w:t>
      </w:r>
      <w:r>
        <w:t xml:space="preserve"> – in-house Amazon rep - or possibly panel to include if brand owners too</w:t>
      </w:r>
    </w:p>
    <w:p w:rsidR="00C4279D" w:rsidRDefault="00C4279D" w:rsidP="00C4279D">
      <w:pPr>
        <w:pStyle w:val="ListParagraph"/>
        <w:numPr>
          <w:ilvl w:val="3"/>
          <w:numId w:val="1"/>
        </w:numPr>
      </w:pPr>
      <w:r>
        <w:t xml:space="preserve"> or </w:t>
      </w:r>
      <w:r w:rsidRPr="00867133">
        <w:rPr>
          <w:highlight w:val="yellow"/>
        </w:rPr>
        <w:t>Alibabba</w:t>
      </w:r>
      <w:r>
        <w:t xml:space="preserve"> addressing online counterfeiting </w:t>
      </w:r>
    </w:p>
    <w:p w:rsidR="00C4279D" w:rsidRDefault="00C4279D" w:rsidP="00C4279D">
      <w:pPr>
        <w:pStyle w:val="ListParagraph"/>
        <w:numPr>
          <w:ilvl w:val="3"/>
          <w:numId w:val="1"/>
        </w:numPr>
      </w:pPr>
      <w:r>
        <w:t xml:space="preserve">or both </w:t>
      </w:r>
    </w:p>
    <w:p w:rsidR="00C4279D" w:rsidRPr="00831626" w:rsidRDefault="00C4279D" w:rsidP="00C4279D">
      <w:pPr>
        <w:pStyle w:val="ListParagraph"/>
        <w:numPr>
          <w:ilvl w:val="2"/>
          <w:numId w:val="1"/>
        </w:numPr>
      </w:pPr>
      <w:r w:rsidRPr="00863C50">
        <w:rPr>
          <w:highlight w:val="yellow"/>
        </w:rPr>
        <w:t>TBD</w:t>
      </w:r>
      <w:r>
        <w:t xml:space="preserve"> - </w:t>
      </w:r>
      <w:r w:rsidRPr="00863C50">
        <w:rPr>
          <w:b/>
        </w:rPr>
        <w:t>DMCA Take Down Notice and Fair Use</w:t>
      </w:r>
      <w:r w:rsidRPr="00831626">
        <w:t xml:space="preserve"> - after the dancing baby case - </w:t>
      </w:r>
      <w:hyperlink r:id="rId15" w:history="1">
        <w:r w:rsidRPr="00831626">
          <w:rPr>
            <w:rStyle w:val="Hyperlink"/>
          </w:rPr>
          <w:t>https://www.naturescapes.net/articles/business/court-requires-that-you-consider-fair-use-before-sending-a-dmca-takedown-notice/</w:t>
        </w:r>
      </w:hyperlink>
      <w:r w:rsidRPr="00831626">
        <w:t xml:space="preserve"> </w:t>
      </w:r>
      <w:r>
        <w:t xml:space="preserve"> - probably not, few published citing cases </w:t>
      </w:r>
    </w:p>
    <w:p w:rsidR="00C4279D" w:rsidRPr="00831626" w:rsidRDefault="00C4279D" w:rsidP="00C4279D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TBD </w:t>
      </w:r>
      <w:r w:rsidRPr="00863C50">
        <w:rPr>
          <w:b/>
        </w:rPr>
        <w:t>- Year in Review</w:t>
      </w:r>
      <w:r>
        <w:t xml:space="preserve"> – to possibly include trade secrets in addition to patents, copyright, trademarks – first offered to committee participants, then consider professors – Stetson located in Tampa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rPr>
          <w:highlight w:val="yellow"/>
        </w:rPr>
        <w:t xml:space="preserve">TBD </w:t>
      </w:r>
      <w:r w:rsidRPr="00863C50">
        <w:rPr>
          <w:b/>
        </w:rPr>
        <w:t>- Bitcoin</w:t>
      </w:r>
      <w:r>
        <w:t xml:space="preserve"> (+ impact on IP) – panel?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 w:rsidRPr="00C1394B">
        <w:rPr>
          <w:highlight w:val="yellow"/>
        </w:rPr>
        <w:t xml:space="preserve">JIM G </w:t>
      </w:r>
      <w:r w:rsidRPr="00863C50">
        <w:rPr>
          <w:b/>
        </w:rPr>
        <w:t>- IP Cert</w:t>
      </w:r>
      <w:r>
        <w:t xml:space="preserve"> – Jim G willing to present again – Jim M to review last year’s feedback and confirm interest, but anticipated that will present again on Thursday before the IP committee meeting</w:t>
      </w:r>
    </w:p>
    <w:p w:rsidR="00C4279D" w:rsidRDefault="00C4279D" w:rsidP="006C4178"/>
    <w:p w:rsidR="00C4279D" w:rsidRDefault="00C4279D" w:rsidP="00C4279D">
      <w:pPr>
        <w:pStyle w:val="ListParagraph"/>
        <w:numPr>
          <w:ilvl w:val="0"/>
          <w:numId w:val="1"/>
        </w:numPr>
      </w:pPr>
      <w:r>
        <w:t>Sponsorship – Jackie to take the lead on sponsors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t>Cherry Baekert is a candidate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t>eDiscovery vendor too (Elijah sponsors BLS)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 w:rsidRPr="00C1394B">
        <w:rPr>
          <w:highlight w:val="yellow"/>
        </w:rPr>
        <w:t>Everyone</w:t>
      </w:r>
      <w:r>
        <w:t xml:space="preserve"> – work to identify sponsors and contacts</w:t>
      </w:r>
    </w:p>
    <w:p w:rsidR="00C4279D" w:rsidRDefault="00C4279D" w:rsidP="00C4279D">
      <w:pPr>
        <w:pStyle w:val="ListParagraph"/>
        <w:ind w:left="2160"/>
      </w:pPr>
    </w:p>
    <w:p w:rsidR="00C4279D" w:rsidRDefault="00C4279D" w:rsidP="00C4279D">
      <w:pPr>
        <w:pStyle w:val="ListParagraph"/>
        <w:numPr>
          <w:ilvl w:val="0"/>
          <w:numId w:val="1"/>
        </w:numPr>
      </w:pPr>
      <w:r>
        <w:t xml:space="preserve">Feedback – </w:t>
      </w:r>
      <w:r w:rsidRPr="00863C50">
        <w:rPr>
          <w:highlight w:val="yellow"/>
        </w:rPr>
        <w:t>JMM</w:t>
      </w:r>
      <w:r>
        <w:t xml:space="preserve"> to review 8</w:t>
      </w:r>
      <w:r w:rsidRPr="00C1394B">
        <w:rPr>
          <w:vertAlign w:val="superscript"/>
        </w:rPr>
        <w:t>th</w:t>
      </w:r>
      <w:r>
        <w:t xml:space="preserve"> IP surveys and share with group</w:t>
      </w:r>
    </w:p>
    <w:p w:rsidR="00C4279D" w:rsidRDefault="00C4279D" w:rsidP="00C4279D">
      <w:pPr>
        <w:pStyle w:val="ListParagraph"/>
      </w:pPr>
    </w:p>
    <w:p w:rsidR="00C4279D" w:rsidRDefault="00C4279D" w:rsidP="00C4279D">
      <w:pPr>
        <w:pStyle w:val="ListParagraph"/>
        <w:numPr>
          <w:ilvl w:val="0"/>
          <w:numId w:val="1"/>
        </w:numPr>
      </w:pPr>
      <w:r>
        <w:lastRenderedPageBreak/>
        <w:t xml:space="preserve">Participation Requirement – to qualify for free registration to Symposium (excluding meals) subcommittee members must actively participate in subcommittee meetings  </w:t>
      </w:r>
      <w:r w:rsidRPr="00385AC9">
        <w:rPr>
          <w:u w:val="single"/>
        </w:rPr>
        <w:t>and</w:t>
      </w:r>
      <w:r>
        <w:t xml:space="preserve"> handle at least one of the major tasks </w:t>
      </w:r>
    </w:p>
    <w:p w:rsidR="00C4279D" w:rsidRDefault="00C4279D" w:rsidP="00C4279D">
      <w:pPr>
        <w:pStyle w:val="ListParagraph"/>
        <w:numPr>
          <w:ilvl w:val="1"/>
          <w:numId w:val="1"/>
        </w:numPr>
      </w:pPr>
      <w:r>
        <w:t>Major tasks include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t>Coordinate CLE topic or presentation to arrange / or Present CLE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t>Coordinate Dinner Speaker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t>Coordinate Lunch speaker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t>Sponsorship lead</w:t>
      </w:r>
    </w:p>
    <w:p w:rsidR="00C4279D" w:rsidRDefault="00C4279D" w:rsidP="00C4279D">
      <w:pPr>
        <w:pStyle w:val="ListParagraph"/>
        <w:numPr>
          <w:ilvl w:val="2"/>
          <w:numId w:val="1"/>
        </w:numPr>
      </w:pPr>
      <w:r>
        <w:t>Other</w:t>
      </w:r>
    </w:p>
    <w:p w:rsidR="00C4279D" w:rsidRDefault="00C4279D" w:rsidP="00C4279D"/>
    <w:p w:rsidR="00C4279D" w:rsidRDefault="00C4279D"/>
    <w:sectPr w:rsidR="00C4279D" w:rsidSect="00EE20B3"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23" w:rsidRDefault="00FD5123" w:rsidP="006C4178">
      <w:r>
        <w:separator/>
      </w:r>
    </w:p>
  </w:endnote>
  <w:endnote w:type="continuationSeparator" w:id="1">
    <w:p w:rsidR="00FD5123" w:rsidRDefault="00FD5123" w:rsidP="006C4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5600"/>
      <w:docPartObj>
        <w:docPartGallery w:val="Page Numbers (Bottom of Page)"/>
        <w:docPartUnique/>
      </w:docPartObj>
    </w:sdtPr>
    <w:sdtContent>
      <w:p w:rsidR="006C4178" w:rsidRDefault="001F1A35">
        <w:pPr>
          <w:pStyle w:val="Footer"/>
          <w:jc w:val="center"/>
        </w:pPr>
        <w:fldSimple w:instr=" PAGE   \* MERGEFORMAT ">
          <w:r w:rsidR="00CB6E64">
            <w:rPr>
              <w:noProof/>
            </w:rPr>
            <w:t>1</w:t>
          </w:r>
        </w:fldSimple>
      </w:p>
    </w:sdtContent>
  </w:sdt>
  <w:p w:rsidR="006C4178" w:rsidRDefault="006C4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23" w:rsidRDefault="00FD5123" w:rsidP="006C4178">
      <w:r>
        <w:separator/>
      </w:r>
    </w:p>
  </w:footnote>
  <w:footnote w:type="continuationSeparator" w:id="1">
    <w:p w:rsidR="00FD5123" w:rsidRDefault="00FD5123" w:rsidP="006C4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02FA9"/>
    <w:multiLevelType w:val="hybridMultilevel"/>
    <w:tmpl w:val="150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79D"/>
    <w:rsid w:val="00037677"/>
    <w:rsid w:val="0004309A"/>
    <w:rsid w:val="00057EAE"/>
    <w:rsid w:val="00084186"/>
    <w:rsid w:val="00097F0B"/>
    <w:rsid w:val="000A1A81"/>
    <w:rsid w:val="000A71A7"/>
    <w:rsid w:val="000E4AA9"/>
    <w:rsid w:val="00106A63"/>
    <w:rsid w:val="00106ADC"/>
    <w:rsid w:val="00124D90"/>
    <w:rsid w:val="00151145"/>
    <w:rsid w:val="00152C70"/>
    <w:rsid w:val="00161E67"/>
    <w:rsid w:val="00183164"/>
    <w:rsid w:val="001A0A9B"/>
    <w:rsid w:val="001B6803"/>
    <w:rsid w:val="001D15E0"/>
    <w:rsid w:val="001E16F4"/>
    <w:rsid w:val="001F1A35"/>
    <w:rsid w:val="00224AF2"/>
    <w:rsid w:val="00232FFA"/>
    <w:rsid w:val="00282A5C"/>
    <w:rsid w:val="00290593"/>
    <w:rsid w:val="002906A2"/>
    <w:rsid w:val="002A1ABB"/>
    <w:rsid w:val="002A5A01"/>
    <w:rsid w:val="002C7B8A"/>
    <w:rsid w:val="002D1AF1"/>
    <w:rsid w:val="002D2213"/>
    <w:rsid w:val="002F48D2"/>
    <w:rsid w:val="00326214"/>
    <w:rsid w:val="00346823"/>
    <w:rsid w:val="00351684"/>
    <w:rsid w:val="00372C24"/>
    <w:rsid w:val="00384D39"/>
    <w:rsid w:val="003B725D"/>
    <w:rsid w:val="003C3AC0"/>
    <w:rsid w:val="003D0E6E"/>
    <w:rsid w:val="003D298E"/>
    <w:rsid w:val="003F561A"/>
    <w:rsid w:val="004338F0"/>
    <w:rsid w:val="00434275"/>
    <w:rsid w:val="004745BE"/>
    <w:rsid w:val="004830C7"/>
    <w:rsid w:val="00483561"/>
    <w:rsid w:val="00483B5A"/>
    <w:rsid w:val="004841AC"/>
    <w:rsid w:val="004B615E"/>
    <w:rsid w:val="004D6DA7"/>
    <w:rsid w:val="004D6E1C"/>
    <w:rsid w:val="0050723D"/>
    <w:rsid w:val="00515918"/>
    <w:rsid w:val="00517C78"/>
    <w:rsid w:val="00555AFF"/>
    <w:rsid w:val="00563AAF"/>
    <w:rsid w:val="00596896"/>
    <w:rsid w:val="005D2928"/>
    <w:rsid w:val="00630B35"/>
    <w:rsid w:val="00640ACB"/>
    <w:rsid w:val="00642049"/>
    <w:rsid w:val="006452F6"/>
    <w:rsid w:val="006759A2"/>
    <w:rsid w:val="00696F0E"/>
    <w:rsid w:val="006B09B2"/>
    <w:rsid w:val="006C4178"/>
    <w:rsid w:val="006D16A1"/>
    <w:rsid w:val="00716CE5"/>
    <w:rsid w:val="0073258A"/>
    <w:rsid w:val="007475D1"/>
    <w:rsid w:val="007634F1"/>
    <w:rsid w:val="007677CE"/>
    <w:rsid w:val="007737A8"/>
    <w:rsid w:val="007758D9"/>
    <w:rsid w:val="007A2106"/>
    <w:rsid w:val="007A4D14"/>
    <w:rsid w:val="007C53AC"/>
    <w:rsid w:val="007F4713"/>
    <w:rsid w:val="00805126"/>
    <w:rsid w:val="00807071"/>
    <w:rsid w:val="00813402"/>
    <w:rsid w:val="00815E1A"/>
    <w:rsid w:val="00831056"/>
    <w:rsid w:val="00857D0B"/>
    <w:rsid w:val="0089311B"/>
    <w:rsid w:val="008A718C"/>
    <w:rsid w:val="008C5CEF"/>
    <w:rsid w:val="008D292C"/>
    <w:rsid w:val="009463C7"/>
    <w:rsid w:val="00983BD5"/>
    <w:rsid w:val="009A217F"/>
    <w:rsid w:val="009B18AA"/>
    <w:rsid w:val="009C20CF"/>
    <w:rsid w:val="009D729A"/>
    <w:rsid w:val="009F5911"/>
    <w:rsid w:val="00A05D03"/>
    <w:rsid w:val="00A27CDB"/>
    <w:rsid w:val="00A27F4C"/>
    <w:rsid w:val="00A6367B"/>
    <w:rsid w:val="00A84B5C"/>
    <w:rsid w:val="00AC1CFE"/>
    <w:rsid w:val="00AC1E98"/>
    <w:rsid w:val="00AC403D"/>
    <w:rsid w:val="00AC4458"/>
    <w:rsid w:val="00AF7424"/>
    <w:rsid w:val="00B030B8"/>
    <w:rsid w:val="00B178EC"/>
    <w:rsid w:val="00B4663B"/>
    <w:rsid w:val="00B515B8"/>
    <w:rsid w:val="00B54F6D"/>
    <w:rsid w:val="00B61C09"/>
    <w:rsid w:val="00BA2109"/>
    <w:rsid w:val="00BB3708"/>
    <w:rsid w:val="00BD62F7"/>
    <w:rsid w:val="00C234BE"/>
    <w:rsid w:val="00C26DA3"/>
    <w:rsid w:val="00C30F74"/>
    <w:rsid w:val="00C31AA8"/>
    <w:rsid w:val="00C41F5B"/>
    <w:rsid w:val="00C4279D"/>
    <w:rsid w:val="00C4544E"/>
    <w:rsid w:val="00C4563A"/>
    <w:rsid w:val="00C758EB"/>
    <w:rsid w:val="00C9006E"/>
    <w:rsid w:val="00CB6E64"/>
    <w:rsid w:val="00CE784E"/>
    <w:rsid w:val="00CF1763"/>
    <w:rsid w:val="00D27C33"/>
    <w:rsid w:val="00D5078B"/>
    <w:rsid w:val="00D55250"/>
    <w:rsid w:val="00D775F2"/>
    <w:rsid w:val="00D87C6F"/>
    <w:rsid w:val="00DA26A1"/>
    <w:rsid w:val="00DA7C28"/>
    <w:rsid w:val="00DB2BBC"/>
    <w:rsid w:val="00DB4ABC"/>
    <w:rsid w:val="00DC2E29"/>
    <w:rsid w:val="00DC684B"/>
    <w:rsid w:val="00DE3294"/>
    <w:rsid w:val="00DE533B"/>
    <w:rsid w:val="00DF5E2C"/>
    <w:rsid w:val="00E17743"/>
    <w:rsid w:val="00E52396"/>
    <w:rsid w:val="00E648F5"/>
    <w:rsid w:val="00E82E56"/>
    <w:rsid w:val="00E93C1C"/>
    <w:rsid w:val="00EA4ABD"/>
    <w:rsid w:val="00EC2F3E"/>
    <w:rsid w:val="00ED2F70"/>
    <w:rsid w:val="00EE20B3"/>
    <w:rsid w:val="00EF31F1"/>
    <w:rsid w:val="00F12229"/>
    <w:rsid w:val="00F20176"/>
    <w:rsid w:val="00F412D7"/>
    <w:rsid w:val="00F5243D"/>
    <w:rsid w:val="00F57380"/>
    <w:rsid w:val="00F8352D"/>
    <w:rsid w:val="00FB2EC8"/>
    <w:rsid w:val="00FD5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7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27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79D"/>
    <w:pPr>
      <w:ind w:left="720"/>
      <w:contextualSpacing/>
    </w:pPr>
  </w:style>
  <w:style w:type="paragraph" w:styleId="Header">
    <w:name w:val="header"/>
    <w:basedOn w:val="Normal"/>
    <w:link w:val="HeaderChar"/>
    <w:rsid w:val="006C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41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1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matulis-law.com" TargetMode="External"/><Relationship Id="rId13" Type="http://schemas.openxmlformats.org/officeDocument/2006/relationships/hyperlink" Target="mailto:JGale@coze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anks@bwsmiplaw.com" TargetMode="External"/><Relationship Id="rId12" Type="http://schemas.openxmlformats.org/officeDocument/2006/relationships/hyperlink" Target="mailto:pollackw@gtlaw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mra@majormorrislaw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aturescapes.net/articles/business/court-requires-that-you-consider-fair-use-before-sending-a-dmca-takedown-notice/" TargetMode="External"/><Relationship Id="rId10" Type="http://schemas.openxmlformats.org/officeDocument/2006/relationships/hyperlink" Target="mailto:JTadros@intellectualpropertyno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pielman@complexip.com" TargetMode="External"/><Relationship Id="rId14" Type="http://schemas.openxmlformats.org/officeDocument/2006/relationships/hyperlink" Target="mailto:JShearer@fla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2017-08-22T23:26:00Z</dcterms:created>
  <dcterms:modified xsi:type="dcterms:W3CDTF">2017-08-22T23:26:00Z</dcterms:modified>
</cp:coreProperties>
</file>