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6.0.0 -->
  <w:body>
    <w:p>
      <w:pPr>
        <w:pStyle w:val="Heading1"/>
        <w:spacing w:before="60"/>
        <w:ind w:left="1830" w:right="1549" w:firstLine="0"/>
        <w:jc w:val="center"/>
        <w:rPr>
          <w:b w:val="0"/>
          <w:bCs w:val="0"/>
          <w:sz w:val="23"/>
          <w:szCs w:val="23"/>
        </w:rPr>
      </w:pPr>
      <w:bookmarkStart w:id="0" w:name="_GoBack"/>
      <w:bookmarkEnd w:id="0"/>
      <w:r>
        <w:rPr>
          <w:spacing w:val="-1"/>
          <w:sz w:val="23"/>
          <w:szCs w:val="23"/>
        </w:rPr>
        <w:t>INTELLECTUAL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PROPERTY LAW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COMMITTEE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 xml:space="preserve">BUSINESS LAW </w:t>
      </w:r>
      <w:r>
        <w:rPr>
          <w:spacing w:val="-1"/>
          <w:sz w:val="23"/>
          <w:szCs w:val="23"/>
        </w:rPr>
        <w:t>SECTION</w:t>
      </w:r>
    </w:p>
    <w:p>
      <w:pPr>
        <w:spacing w:line="272" w:lineRule="exact"/>
        <w:ind w:left="1356" w:right="107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THE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FLORIDA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BAR</w:t>
      </w:r>
    </w:p>
    <w:p>
      <w:pPr>
        <w:spacing w:before="1"/>
        <w:rPr>
          <w:rFonts w:ascii="Georgia" w:eastAsia="Georgia" w:hAnsi="Georgia" w:cs="Georgia"/>
          <w:b/>
          <w:bCs/>
          <w:sz w:val="23"/>
          <w:szCs w:val="23"/>
        </w:rPr>
      </w:pPr>
    </w:p>
    <w:p>
      <w:pPr>
        <w:pStyle w:val="BodyText"/>
        <w:spacing w:line="272" w:lineRule="exact"/>
        <w:ind w:left="1356" w:right="1077"/>
        <w:jc w:val="center"/>
        <w:rPr>
          <w:sz w:val="23"/>
          <w:szCs w:val="23"/>
        </w:rPr>
      </w:pPr>
      <w:r>
        <w:rPr>
          <w:sz w:val="23"/>
          <w:szCs w:val="23"/>
        </w:rPr>
        <w:t>MEETING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AGENDA–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2017 Labor Day Retreat </w:t>
      </w:r>
    </w:p>
    <w:p>
      <w:pPr>
        <w:pStyle w:val="BodyText"/>
        <w:spacing w:line="281" w:lineRule="exact"/>
        <w:ind w:left="1354" w:right="1077"/>
        <w:jc w:val="center"/>
        <w:rPr>
          <w:spacing w:val="-1"/>
          <w:sz w:val="23"/>
          <w:szCs w:val="23"/>
        </w:rPr>
      </w:pPr>
      <w:r>
        <w:rPr>
          <w:sz w:val="23"/>
          <w:szCs w:val="23"/>
        </w:rPr>
        <w:t>September 2,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2017, Eau Palm Beach Resort and Spa</w:t>
      </w:r>
    </w:p>
    <w:p>
      <w:pPr>
        <w:pStyle w:val="BodyText"/>
        <w:spacing w:line="281" w:lineRule="exact"/>
        <w:ind w:left="1354" w:right="1077"/>
        <w:jc w:val="center"/>
        <w:rPr>
          <w:rFonts w:eastAsia="Cambria" w:cs="Cambria"/>
          <w:sz w:val="23"/>
          <w:szCs w:val="23"/>
        </w:rPr>
      </w:pPr>
      <w:r>
        <w:rPr>
          <w:spacing w:val="-1"/>
          <w:sz w:val="23"/>
          <w:szCs w:val="23"/>
        </w:rPr>
        <w:t>Dial-in/Room - TBA</w:t>
      </w:r>
    </w:p>
    <w:p>
      <w:pPr>
        <w:spacing w:before="1"/>
        <w:rPr>
          <w:rFonts w:ascii="Georgia" w:eastAsia="Cambria" w:hAnsi="Georgia" w:cs="Cambria"/>
          <w:b/>
          <w:bCs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8"/>
        <w:gridCol w:w="2970"/>
        <w:gridCol w:w="1773"/>
      </w:tblGrid>
      <w:tr>
        <w:tblPrEx>
          <w:tblW w:w="0" w:type="auto"/>
          <w:tblInd w:w="9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556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 w:line="273" w:lineRule="exact"/>
              <w:ind w:left="102"/>
              <w:rPr>
                <w:rStyle w:val="DefaultParagraphFont"/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  <w:t>Michael J. Colitz, III</w:t>
            </w:r>
          </w:p>
          <w:p>
            <w:pPr>
              <w:pStyle w:val="TableParagraph"/>
              <w:spacing w:line="271" w:lineRule="exact"/>
              <w:rPr>
                <w:rStyle w:val="DefaultParagraphFont"/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 xml:space="preserve">  Chair,</w:t>
            </w:r>
            <w:r>
              <w:rPr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>Tampa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638"/>
              <w:rPr>
                <w:rStyle w:val="DefaultParagraphFont"/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  <w:t>michael.colitz@gray-</w:t>
            </w:r>
            <w:r>
              <w:rPr>
                <w:rFonts w:ascii="Georgia" w:hAnsi="Georgia" w:eastAsiaTheme="minorHAnsi" w:cstheme="minorBidi"/>
                <w:spacing w:val="2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>robinson.com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36"/>
              <w:ind w:left="102"/>
              <w:rPr>
                <w:rStyle w:val="DefaultParagraphFont"/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  <w:t>813-273-5000</w:t>
            </w:r>
          </w:p>
        </w:tc>
      </w:tr>
      <w:tr>
        <w:tblPrEx>
          <w:tblW w:w="0" w:type="auto"/>
          <w:tblInd w:w="9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556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303" w:right="731" w:hanging="202"/>
              <w:rPr>
                <w:rStyle w:val="DefaultParagraphFont"/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>Terry Sanks</w:t>
            </w:r>
          </w:p>
          <w:p>
            <w:pPr>
              <w:pStyle w:val="TableParagraph"/>
              <w:ind w:left="303" w:right="731" w:hanging="202"/>
              <w:rPr>
                <w:rStyle w:val="DefaultParagraphFont"/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>First</w:t>
            </w:r>
            <w:r>
              <w:rPr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>Vice</w:t>
            </w:r>
            <w:r>
              <w:rPr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>Chair,</w:t>
            </w:r>
            <w:r>
              <w:rPr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>Orlando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36"/>
              <w:ind w:left="102"/>
              <w:rPr>
                <w:rStyle w:val="DefaultParagraphFont"/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  <w:t>tsanks@bwsmiplaw.com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36"/>
              <w:ind w:left="101"/>
              <w:rPr>
                <w:rStyle w:val="DefaultParagraphFont"/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  <w:t>407-926-7700</w:t>
            </w:r>
          </w:p>
        </w:tc>
      </w:tr>
      <w:tr>
        <w:tblPrEx>
          <w:tblW w:w="0" w:type="auto"/>
          <w:tblInd w:w="9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864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88" w:right="731" w:firstLine="13"/>
              <w:rPr>
                <w:rStyle w:val="DefaultParagraphFont"/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 xml:space="preserve">Jacqueline Tadros </w:t>
            </w:r>
          </w:p>
          <w:p>
            <w:pPr>
              <w:pStyle w:val="TableParagraph"/>
              <w:ind w:left="88" w:right="731" w:firstLine="13"/>
              <w:rPr>
                <w:rStyle w:val="DefaultParagraphFont"/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>Second Vice Chair, Ft. Lauderdale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638"/>
              <w:rPr>
                <w:rStyle w:val="DefaultParagraphFont"/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  <w:t>jtadros@intellectualpropertynow.com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36"/>
              <w:ind w:left="101"/>
              <w:rPr>
                <w:rStyle w:val="DefaultParagraphFont"/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  <w:t>954-351-7479</w:t>
            </w:r>
          </w:p>
        </w:tc>
      </w:tr>
      <w:tr>
        <w:tblPrEx>
          <w:tblW w:w="0" w:type="auto"/>
          <w:tblInd w:w="9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84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88" w:right="540" w:firstLine="13"/>
              <w:rPr>
                <w:rStyle w:val="DefaultParagraphFont"/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 xml:space="preserve">Mary S. Scriven, U.S. District Judge </w:t>
            </w:r>
          </w:p>
          <w:p>
            <w:pPr>
              <w:pStyle w:val="TableParagraph"/>
              <w:ind w:left="88" w:right="540" w:firstLine="13"/>
              <w:rPr>
                <w:rStyle w:val="DefaultParagraphFont"/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z w:val="23"/>
                <w:szCs w:val="23"/>
                <w:lang w:val="en-US" w:eastAsia="en-US" w:bidi="ar-SA"/>
              </w:rPr>
              <w:t>Judicial Chair, Tampa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360"/>
              <w:rPr>
                <w:rStyle w:val="DefaultParagraphFont"/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eastAsia="Georgia" w:hAnsi="Georgia" w:cs="Georgia"/>
                <w:sz w:val="23"/>
                <w:szCs w:val="23"/>
                <w:lang w:val="en-US" w:eastAsia="en-US" w:bidi="ar-SA"/>
              </w:rPr>
              <w:t>chambers_flmd_scriven@flmd.uscourts.gov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36"/>
              <w:ind w:left="101"/>
              <w:rPr>
                <w:rStyle w:val="DefaultParagraphFont"/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</w:pPr>
            <w:r>
              <w:rPr>
                <w:rFonts w:ascii="Georgia" w:hAnsi="Georgia" w:eastAsiaTheme="minorHAnsi" w:cstheme="minorBidi"/>
                <w:spacing w:val="-1"/>
                <w:sz w:val="23"/>
                <w:szCs w:val="23"/>
                <w:lang w:val="en-US" w:eastAsia="en-US" w:bidi="ar-SA"/>
              </w:rPr>
              <w:t>813-301-5400</w:t>
            </w:r>
          </w:p>
        </w:tc>
      </w:tr>
    </w:tbl>
    <w:p>
      <w:pPr>
        <w:spacing w:before="11"/>
        <w:rPr>
          <w:rFonts w:ascii="Georgia" w:eastAsia="Cambria" w:hAnsi="Georgia" w:cs="Cambria"/>
          <w:b/>
          <w:bCs/>
          <w:sz w:val="23"/>
          <w:szCs w:val="23"/>
        </w:rPr>
      </w:pPr>
    </w:p>
    <w:p>
      <w:pPr>
        <w:numPr>
          <w:ilvl w:val="0"/>
          <w:numId w:val="1"/>
        </w:numPr>
        <w:tabs>
          <w:tab w:val="left" w:pos="820"/>
        </w:tabs>
        <w:spacing w:before="73"/>
        <w:ind w:hanging="719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WELCOME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AND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INTRODUCTION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BY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THE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CHAIR</w:t>
      </w:r>
    </w:p>
    <w:p>
      <w:pPr>
        <w:pStyle w:val="ListParagraph"/>
        <w:numPr>
          <w:ilvl w:val="0"/>
          <w:numId w:val="2"/>
        </w:numPr>
        <w:tabs>
          <w:tab w:val="left" w:pos="820"/>
        </w:tabs>
        <w:spacing w:before="73"/>
        <w:ind w:left="1530" w:hanging="72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Introductions</w:t>
      </w:r>
    </w:p>
    <w:p>
      <w:pPr>
        <w:spacing w:before="1"/>
        <w:rPr>
          <w:rFonts w:ascii="Georgia" w:eastAsia="Georgia" w:hAnsi="Georgia" w:cs="Georgia"/>
          <w:b/>
          <w:bCs/>
          <w:sz w:val="23"/>
          <w:szCs w:val="23"/>
        </w:rPr>
      </w:pPr>
    </w:p>
    <w:p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>OLD BUSINESS</w:t>
      </w:r>
    </w:p>
    <w:p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Adoption of Meeting Minutes</w:t>
      </w:r>
      <w:r>
        <w:rPr>
          <w:rFonts w:ascii="Georgia" w:hAnsi="Georgia"/>
          <w:spacing w:val="-1"/>
          <w:sz w:val="23"/>
          <w:szCs w:val="23"/>
        </w:rPr>
        <w:t xml:space="preserve"> - </w:t>
      </w:r>
      <w:r>
        <w:rPr>
          <w:rFonts w:ascii="Georgia" w:hAnsi="Georgia"/>
          <w:spacing w:val="2"/>
          <w:sz w:val="23"/>
          <w:szCs w:val="23"/>
        </w:rPr>
        <w:t>Florida Bar Annual Meeting, Boca Raton</w:t>
      </w:r>
    </w:p>
    <w:p>
      <w:pPr>
        <w:tabs>
          <w:tab w:val="left" w:pos="1541"/>
        </w:tabs>
        <w:spacing w:before="1"/>
        <w:rPr>
          <w:rFonts w:ascii="Georgia" w:eastAsia="Georgia" w:hAnsi="Georgia" w:cs="Georgia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NEW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BUSINESS</w:t>
      </w:r>
    </w:p>
    <w:p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>IP</w:t>
      </w:r>
      <w:r>
        <w:rPr>
          <w:rFonts w:ascii="Georgia" w:hAnsi="Georgia"/>
          <w:b/>
          <w:spacing w:val="-1"/>
          <w:sz w:val="23"/>
          <w:szCs w:val="23"/>
        </w:rPr>
        <w:t xml:space="preserve"> </w:t>
      </w:r>
      <w:r>
        <w:rPr>
          <w:rFonts w:ascii="Georgia" w:hAnsi="Georgia"/>
          <w:b/>
          <w:sz w:val="23"/>
          <w:szCs w:val="23"/>
        </w:rPr>
        <w:t>Certification</w:t>
      </w:r>
      <w:r>
        <w:rPr>
          <w:rFonts w:ascii="Georgia" w:hAnsi="Georgia"/>
          <w:b/>
          <w:spacing w:val="-1"/>
          <w:sz w:val="23"/>
          <w:szCs w:val="23"/>
        </w:rPr>
        <w:t xml:space="preserve"> Update</w:t>
      </w:r>
      <w:r>
        <w:rPr>
          <w:rFonts w:ascii="Georgia" w:hAnsi="Georgia"/>
          <w:spacing w:val="-1"/>
          <w:sz w:val="23"/>
          <w:szCs w:val="23"/>
        </w:rPr>
        <w:t xml:space="preserve"> – Steve Stein, Tampa</w:t>
      </w:r>
    </w:p>
    <w:p>
      <w:pPr>
        <w:spacing w:before="11"/>
        <w:rPr>
          <w:rFonts w:ascii="Georgia" w:eastAsia="Georgia" w:hAnsi="Georgia" w:cs="Georgia"/>
          <w:sz w:val="23"/>
          <w:szCs w:val="23"/>
        </w:rPr>
      </w:pPr>
    </w:p>
    <w:p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cs="Georgia"/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Legislative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Update </w:t>
      </w:r>
      <w:r>
        <w:rPr>
          <w:b w:val="0"/>
          <w:spacing w:val="-1"/>
          <w:sz w:val="23"/>
          <w:szCs w:val="23"/>
        </w:rPr>
        <w:t>-</w:t>
      </w:r>
      <w:r>
        <w:rPr>
          <w:spacing w:val="-1"/>
          <w:sz w:val="23"/>
          <w:szCs w:val="23"/>
        </w:rPr>
        <w:t xml:space="preserve"> </w:t>
      </w:r>
      <w:r>
        <w:rPr>
          <w:b w:val="0"/>
          <w:spacing w:val="-1"/>
          <w:sz w:val="23"/>
          <w:szCs w:val="23"/>
        </w:rPr>
        <w:t>Terry Sanks, Orlando</w:t>
      </w:r>
    </w:p>
    <w:p>
      <w:pPr>
        <w:pStyle w:val="Heading1"/>
        <w:tabs>
          <w:tab w:val="left" w:pos="1540"/>
        </w:tabs>
        <w:ind w:left="1540" w:firstLine="0"/>
        <w:rPr>
          <w:rFonts w:cs="Georgia"/>
          <w:b w:val="0"/>
          <w:bCs w:val="0"/>
          <w:sz w:val="23"/>
          <w:szCs w:val="23"/>
        </w:rPr>
      </w:pPr>
    </w:p>
    <w:p>
      <w:pPr>
        <w:pStyle w:val="Heading1"/>
        <w:numPr>
          <w:ilvl w:val="3"/>
          <w:numId w:val="1"/>
        </w:numPr>
        <w:tabs>
          <w:tab w:val="left" w:pos="1540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2017 Legislation Regarding Gas Stations - 553.79, Florida Statutes, Subsection 20</w:t>
      </w:r>
    </w:p>
    <w:p>
      <w:pPr>
        <w:pStyle w:val="Heading1"/>
        <w:tabs>
          <w:tab w:val="left" w:pos="1540"/>
        </w:tabs>
        <w:ind w:left="2507" w:firstLine="0"/>
        <w:rPr>
          <w:rFonts w:cs="Georgia"/>
          <w:b w:val="0"/>
          <w:bCs w:val="0"/>
          <w:sz w:val="23"/>
          <w:szCs w:val="23"/>
        </w:rPr>
      </w:pPr>
    </w:p>
    <w:p>
      <w:pPr>
        <w:pStyle w:val="Heading1"/>
        <w:numPr>
          <w:ilvl w:val="3"/>
          <w:numId w:val="1"/>
        </w:numPr>
        <w:tabs>
          <w:tab w:val="left" w:pos="1540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i/>
          <w:sz w:val="23"/>
          <w:szCs w:val="23"/>
        </w:rPr>
        <w:t>Elliott v. Google, Inc.</w:t>
      </w:r>
      <w:r>
        <w:rPr>
          <w:rFonts w:cs="Georgia"/>
          <w:b w:val="0"/>
          <w:bCs w:val="0"/>
          <w:sz w:val="23"/>
          <w:szCs w:val="23"/>
        </w:rPr>
        <w:t>, No. 15-15809 (9th Cir. 2017)</w:t>
      </w:r>
    </w:p>
    <w:p>
      <w:pPr>
        <w:pStyle w:val="ListParagraph"/>
        <w:rPr>
          <w:rFonts w:ascii="Georgia" w:hAnsi="Georgia" w:cs="Georgia"/>
          <w:b/>
          <w:bCs/>
          <w:sz w:val="23"/>
          <w:szCs w:val="23"/>
        </w:rPr>
      </w:pPr>
    </w:p>
    <w:p>
      <w:pPr>
        <w:pStyle w:val="Heading1"/>
        <w:numPr>
          <w:ilvl w:val="3"/>
          <w:numId w:val="1"/>
        </w:numPr>
        <w:tabs>
          <w:tab w:val="left" w:pos="1540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Developments in the Law – TBD</w:t>
      </w:r>
    </w:p>
    <w:p>
      <w:pPr>
        <w:rPr>
          <w:rFonts w:ascii="Georgia" w:eastAsia="Georgia" w:hAnsi="Georgia" w:cs="Georgia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val="left" w:pos="821"/>
        </w:tabs>
        <w:ind w:left="820"/>
        <w:rPr>
          <w:rFonts w:cs="Georgia"/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9th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ANNUAL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INTELLECTUAL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PROPERTY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SYMPOSIUM </w:t>
      </w:r>
      <w:r>
        <w:rPr>
          <w:b w:val="0"/>
          <w:spacing w:val="-1"/>
          <w:sz w:val="23"/>
          <w:szCs w:val="23"/>
        </w:rPr>
        <w:t>-</w:t>
      </w:r>
      <w:r>
        <w:rPr>
          <w:spacing w:val="-1"/>
          <w:sz w:val="23"/>
          <w:szCs w:val="23"/>
        </w:rPr>
        <w:t xml:space="preserve"> </w:t>
      </w:r>
      <w:r>
        <w:rPr>
          <w:b w:val="0"/>
          <w:spacing w:val="-1"/>
          <w:sz w:val="23"/>
          <w:szCs w:val="23"/>
        </w:rPr>
        <w:t>Jim Matulis, Tampa</w:t>
      </w:r>
    </w:p>
    <w:p>
      <w:pPr>
        <w:pStyle w:val="Heading1"/>
        <w:tabs>
          <w:tab w:val="left" w:pos="821"/>
        </w:tabs>
        <w:ind w:firstLine="0"/>
        <w:rPr>
          <w:rFonts w:cs="Georgia"/>
          <w:b w:val="0"/>
          <w:bCs w:val="0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val="left" w:pos="821"/>
        </w:tabs>
        <w:ind w:left="820"/>
        <w:rPr>
          <w:rFonts w:cs="Georgia"/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 xml:space="preserve">JUDICIAL ROUNDTABLE EVENT </w:t>
      </w:r>
      <w:r>
        <w:rPr>
          <w:b w:val="0"/>
          <w:spacing w:val="-1"/>
          <w:sz w:val="23"/>
          <w:szCs w:val="23"/>
        </w:rPr>
        <w:t>-</w:t>
      </w:r>
      <w:r>
        <w:rPr>
          <w:spacing w:val="-1"/>
          <w:sz w:val="23"/>
          <w:szCs w:val="23"/>
        </w:rPr>
        <w:t xml:space="preserve"> </w:t>
      </w:r>
      <w:r>
        <w:rPr>
          <w:b w:val="0"/>
          <w:spacing w:val="-1"/>
          <w:sz w:val="23"/>
          <w:szCs w:val="23"/>
        </w:rPr>
        <w:t>Mark Stein (Moderator)</w:t>
      </w:r>
    </w:p>
    <w:p>
      <w:pPr>
        <w:pStyle w:val="Heading1"/>
        <w:tabs>
          <w:tab w:val="left" w:pos="821"/>
        </w:tabs>
        <w:ind w:firstLine="0"/>
        <w:rPr>
          <w:rFonts w:cs="Georgia"/>
          <w:b w:val="0"/>
          <w:bCs w:val="0"/>
          <w:sz w:val="23"/>
          <w:szCs w:val="23"/>
        </w:rPr>
      </w:pPr>
    </w:p>
    <w:p>
      <w:pPr>
        <w:pStyle w:val="Heading1"/>
        <w:numPr>
          <w:ilvl w:val="2"/>
          <w:numId w:val="1"/>
        </w:numPr>
        <w:tabs>
          <w:tab w:val="left" w:pos="821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U.S. District Judge Donald M. Middlebrooks</w:t>
      </w:r>
    </w:p>
    <w:p>
      <w:pPr>
        <w:pStyle w:val="Heading1"/>
        <w:numPr>
          <w:ilvl w:val="2"/>
          <w:numId w:val="1"/>
        </w:numPr>
        <w:tabs>
          <w:tab w:val="left" w:pos="821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U.S. Magistrate Judge William Matthewman</w:t>
      </w:r>
    </w:p>
    <w:p>
      <w:pPr>
        <w:tabs>
          <w:tab w:val="left" w:pos="821"/>
        </w:tabs>
        <w:spacing w:line="273" w:lineRule="exact"/>
        <w:ind w:left="1540"/>
        <w:rPr>
          <w:rFonts w:ascii="Georgia" w:eastAsia="Georgia" w:hAnsi="Georgia" w:cs="Georgia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ADJOURNMENT</w:t>
      </w:r>
    </w:p>
    <w:p>
      <w:pPr>
        <w:pStyle w:val="Heading1"/>
        <w:numPr>
          <w:ilvl w:val="1"/>
          <w:numId w:val="1"/>
        </w:numPr>
        <w:tabs>
          <w:tab w:val="left" w:pos="821"/>
        </w:tabs>
        <w:spacing w:line="273" w:lineRule="exact"/>
        <w:rPr>
          <w:rFonts w:cs="Georgia"/>
          <w:sz w:val="23"/>
          <w:szCs w:val="23"/>
        </w:rPr>
      </w:pPr>
      <w:r>
        <w:rPr>
          <w:b w:val="0"/>
          <w:spacing w:val="-1"/>
          <w:sz w:val="23"/>
          <w:szCs w:val="23"/>
        </w:rPr>
        <w:t>Next Meeting, The Florida Bar Winter Meeting, January 17-20, DoubleTree Orlando</w:t>
      </w:r>
    </w:p>
    <w:p>
      <w:pPr>
        <w:pStyle w:val="BodyText"/>
        <w:spacing w:before="66"/>
        <w:ind w:left="1355" w:right="1077"/>
        <w:jc w:val="center"/>
        <w:rPr>
          <w:rFonts w:eastAsia="Cambria" w:cs="Cambria"/>
          <w:sz w:val="23"/>
          <w:szCs w:val="23"/>
        </w:rPr>
      </w:pPr>
    </w:p>
    <w:sectPr>
      <w:type w:val="continuous"/>
      <w:pgSz w:w="12240" w:h="15840"/>
      <w:pgMar w:top="138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87AA7"/>
    <w:multiLevelType w:val="hybridMultilevel"/>
    <w:tmpl w:val="FDE038B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21016"/>
    <w:multiLevelType w:val="hybridMultilevel"/>
    <w:tmpl w:val="C0588232"/>
    <w:lvl w:ilvl="0">
      <w:start w:val="1"/>
      <w:numFmt w:val="upperRoman"/>
      <w:lvlText w:val="%1."/>
      <w:lvlJc w:val="left"/>
      <w:pPr>
        <w:ind w:left="819" w:hanging="720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>
      <w:start w:val="1"/>
      <w:numFmt w:val="upperLetter"/>
      <w:lvlText w:val="%2."/>
      <w:lvlJc w:val="left"/>
      <w:pPr>
        <w:ind w:left="1540" w:hanging="721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- 2015-06-25 IP Commitee Agenda</vt:lpstr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2017-08-31T17:51:49Z</dcterms:created>
  <dcterms:modified xsi:type="dcterms:W3CDTF">2017-08-31T17:51:49Z</dcterms:modified>
</cp:coreProperties>
</file>